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A3" w:rsidRPr="008E30F0" w:rsidRDefault="001C149C">
      <w:pPr>
        <w:rPr>
          <w:rFonts w:ascii="Cambria" w:hAnsi="Cambria"/>
          <w:b/>
          <w:sz w:val="22"/>
          <w:szCs w:val="22"/>
        </w:rPr>
      </w:pPr>
      <w:r w:rsidRPr="008E30F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6184900</wp:posOffset>
            </wp:positionH>
            <wp:positionV relativeFrom="paragraph">
              <wp:posOffset>-38735</wp:posOffset>
            </wp:positionV>
            <wp:extent cx="488950" cy="741680"/>
            <wp:effectExtent l="0" t="0" r="6350" b="1270"/>
            <wp:wrapSquare wrapText="bothSides"/>
            <wp:docPr id="2" name="Picture 2" descr="http://www.vroma.org/images/mcmanus_images/flavianhair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roma.org/images/mcmanus_images/flavianhair4f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40000" contrast="-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8A3" w:rsidRPr="008E30F0">
        <w:rPr>
          <w:rFonts w:ascii="Cambria" w:hAnsi="Cambria"/>
          <w:b/>
          <w:sz w:val="22"/>
          <w:szCs w:val="22"/>
        </w:rPr>
        <w:t xml:space="preserve">Literary Arts </w:t>
      </w:r>
      <w:r w:rsidR="008E30F0" w:rsidRPr="008E30F0">
        <w:rPr>
          <w:rFonts w:ascii="Cambria" w:hAnsi="Cambria"/>
          <w:b/>
          <w:sz w:val="22"/>
          <w:szCs w:val="22"/>
        </w:rPr>
        <w:t>9</w:t>
      </w:r>
    </w:p>
    <w:p w:rsidR="00EB2819" w:rsidRPr="008E30F0" w:rsidRDefault="008E30F0">
      <w:pPr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b/>
          <w:sz w:val="22"/>
          <w:szCs w:val="22"/>
        </w:rPr>
        <w:t>ROME DVG</w:t>
      </w:r>
    </w:p>
    <w:p w:rsidR="00B526A9" w:rsidRPr="008E30F0" w:rsidRDefault="00B526A9">
      <w:pPr>
        <w:rPr>
          <w:rFonts w:ascii="Cambria" w:hAnsi="Cambria"/>
          <w:sz w:val="22"/>
          <w:szCs w:val="22"/>
        </w:rPr>
      </w:pPr>
    </w:p>
    <w:p w:rsidR="004A7D9F" w:rsidRPr="008E30F0" w:rsidRDefault="004A7D9F" w:rsidP="00B348A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 xml:space="preserve">What is Roman illusionism?   Where are most of the surviving Roman paintings found?  </w:t>
      </w:r>
      <w:r w:rsidR="00B348A3" w:rsidRPr="008E30F0">
        <w:rPr>
          <w:rFonts w:ascii="Cambria" w:hAnsi="Cambria"/>
          <w:sz w:val="22"/>
          <w:szCs w:val="22"/>
        </w:rPr>
        <w:br/>
      </w:r>
      <w:r w:rsidRPr="008E30F0">
        <w:rPr>
          <w:rFonts w:ascii="Cambria" w:hAnsi="Cambria"/>
          <w:sz w:val="22"/>
          <w:szCs w:val="22"/>
        </w:rPr>
        <w:t xml:space="preserve">What other facts can you give about Roman painting?  </w:t>
      </w:r>
    </w:p>
    <w:p w:rsidR="00484ECD" w:rsidRPr="008E30F0" w:rsidRDefault="00484ECD" w:rsidP="00B348A3">
      <w:pPr>
        <w:rPr>
          <w:rFonts w:ascii="Cambria" w:hAnsi="Cambria"/>
          <w:sz w:val="22"/>
          <w:szCs w:val="22"/>
        </w:rPr>
      </w:pPr>
    </w:p>
    <w:p w:rsidR="004A7D9F" w:rsidRPr="008E30F0" w:rsidRDefault="004A7D9F" w:rsidP="00B348A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What is meant by the term “Greco-Roman”?</w:t>
      </w:r>
    </w:p>
    <w:p w:rsidR="00484ECD" w:rsidRPr="008E30F0" w:rsidRDefault="00484ECD" w:rsidP="00B348A3">
      <w:pPr>
        <w:rPr>
          <w:rFonts w:ascii="Cambria" w:hAnsi="Cambria"/>
          <w:sz w:val="22"/>
          <w:szCs w:val="22"/>
        </w:rPr>
      </w:pPr>
    </w:p>
    <w:p w:rsidR="004A7D9F" w:rsidRPr="008E30F0" w:rsidRDefault="004A7D9F" w:rsidP="00B348A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What were the two most important architectural components that Rome contributed to our building vocabulary?</w:t>
      </w:r>
    </w:p>
    <w:p w:rsidR="00484ECD" w:rsidRPr="008E30F0" w:rsidRDefault="00484ECD" w:rsidP="00B348A3">
      <w:pPr>
        <w:rPr>
          <w:rFonts w:ascii="Cambria" w:hAnsi="Cambria"/>
          <w:sz w:val="22"/>
          <w:szCs w:val="22"/>
        </w:rPr>
      </w:pPr>
    </w:p>
    <w:p w:rsidR="004A7D9F" w:rsidRPr="008E30F0" w:rsidRDefault="004A7D9F" w:rsidP="00B348A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 xml:space="preserve">Name some types of Roman structures and their purposes. Be familiar with some major Roman architectural terms. </w:t>
      </w:r>
    </w:p>
    <w:p w:rsidR="00484ECD" w:rsidRPr="008E30F0" w:rsidRDefault="00484ECD" w:rsidP="00B348A3">
      <w:pPr>
        <w:rPr>
          <w:rFonts w:ascii="Cambria" w:hAnsi="Cambria"/>
          <w:sz w:val="22"/>
          <w:szCs w:val="22"/>
        </w:rPr>
      </w:pPr>
    </w:p>
    <w:p w:rsidR="004A7D9F" w:rsidRPr="008E30F0" w:rsidRDefault="004A7D9F" w:rsidP="00B348A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What were the purposes for free-standing sculpture in Roman society?</w:t>
      </w:r>
    </w:p>
    <w:p w:rsidR="004A7D9F" w:rsidRPr="008E30F0" w:rsidRDefault="004A7D9F" w:rsidP="00B348A3">
      <w:pPr>
        <w:rPr>
          <w:rFonts w:ascii="Cambria" w:hAnsi="Cambria"/>
          <w:sz w:val="22"/>
          <w:szCs w:val="22"/>
        </w:rPr>
      </w:pPr>
    </w:p>
    <w:p w:rsidR="004A7D9F" w:rsidRPr="008E30F0" w:rsidRDefault="004A7D9F" w:rsidP="00B348A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How can depth and distance (perspective) be shown on a 2-D surface?</w:t>
      </w:r>
    </w:p>
    <w:p w:rsidR="004A7D9F" w:rsidRPr="008E30F0" w:rsidRDefault="004A7D9F">
      <w:pPr>
        <w:rPr>
          <w:rFonts w:ascii="Cambria" w:hAnsi="Cambria"/>
          <w:b/>
          <w:sz w:val="22"/>
          <w:szCs w:val="22"/>
          <w:u w:val="single"/>
        </w:rPr>
      </w:pPr>
    </w:p>
    <w:p w:rsidR="004A7D9F" w:rsidRPr="008E30F0" w:rsidRDefault="004A7D9F">
      <w:pPr>
        <w:rPr>
          <w:rFonts w:ascii="Cambria" w:hAnsi="Cambria"/>
          <w:b/>
          <w:sz w:val="22"/>
          <w:szCs w:val="22"/>
          <w:u w:val="single"/>
        </w:rPr>
      </w:pPr>
    </w:p>
    <w:p w:rsidR="008E30F0" w:rsidRDefault="008E30F0">
      <w:pPr>
        <w:rPr>
          <w:rFonts w:ascii="Cambria" w:hAnsi="Cambria"/>
          <w:b/>
          <w:sz w:val="22"/>
          <w:szCs w:val="22"/>
          <w:u w:val="single"/>
        </w:rPr>
        <w:sectPr w:rsidR="008E30F0" w:rsidSect="004A7D9F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B526A9" w:rsidRPr="008E30F0" w:rsidRDefault="00B526A9">
      <w:pPr>
        <w:rPr>
          <w:rFonts w:ascii="Cambria" w:hAnsi="Cambria"/>
          <w:b/>
          <w:sz w:val="22"/>
          <w:szCs w:val="22"/>
          <w:u w:val="single"/>
        </w:rPr>
      </w:pPr>
      <w:r w:rsidRPr="008E30F0">
        <w:rPr>
          <w:rFonts w:ascii="Cambria" w:hAnsi="Cambria"/>
          <w:b/>
          <w:sz w:val="22"/>
          <w:szCs w:val="22"/>
          <w:u w:val="single"/>
        </w:rPr>
        <w:t>Vocabulary:</w:t>
      </w:r>
    </w:p>
    <w:p w:rsidR="00484ECD" w:rsidRPr="008E30F0" w:rsidRDefault="00484ECD">
      <w:pPr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 xml:space="preserve">Apse  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Basilica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 xml:space="preserve">Coffers 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Encaustic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 xml:space="preserve">Equestrian statue 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Forum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EE4EBA" w:rsidRDefault="00EE4EBA" w:rsidP="00E5686D">
      <w:pPr>
        <w:spacing w:after="200"/>
        <w:rPr>
          <w:rFonts w:ascii="Cambria" w:hAnsi="Cambria"/>
          <w:sz w:val="22"/>
          <w:szCs w:val="22"/>
        </w:rPr>
      </w:pPr>
    </w:p>
    <w:p w:rsidR="00EE4EBA" w:rsidRDefault="00EE4EBA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Fresco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 xml:space="preserve">Mausoleum 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Mosaic (tesserae)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Mummy paintings</w:t>
      </w:r>
    </w:p>
    <w:p w:rsidR="00227FD6" w:rsidRPr="008E30F0" w:rsidRDefault="00227FD6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Oculus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 xml:space="preserve">Sarcophagus </w:t>
      </w: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</w:p>
    <w:p w:rsidR="00817FF9" w:rsidRPr="008E30F0" w:rsidRDefault="00817FF9" w:rsidP="00E5686D">
      <w:pPr>
        <w:spacing w:after="200"/>
        <w:rPr>
          <w:rFonts w:ascii="Cambria" w:hAnsi="Cambria"/>
          <w:sz w:val="22"/>
          <w:szCs w:val="22"/>
        </w:rPr>
      </w:pPr>
      <w:r w:rsidRPr="008E30F0">
        <w:rPr>
          <w:rFonts w:ascii="Cambria" w:hAnsi="Cambria"/>
          <w:sz w:val="22"/>
          <w:szCs w:val="22"/>
        </w:rPr>
        <w:t>Triumphal arch</w:t>
      </w:r>
    </w:p>
    <w:p w:rsidR="008E30F0" w:rsidRDefault="008E30F0">
      <w:pPr>
        <w:rPr>
          <w:rFonts w:ascii="Cambria" w:hAnsi="Cambria"/>
          <w:b/>
          <w:sz w:val="22"/>
          <w:szCs w:val="22"/>
          <w:u w:val="single"/>
        </w:rPr>
        <w:sectPr w:rsidR="008E30F0" w:rsidSect="008E30F0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B526A9" w:rsidRPr="008E30F0" w:rsidRDefault="008E30F0">
      <w:pPr>
        <w:rPr>
          <w:rFonts w:ascii="Cambria" w:hAnsi="Cambria"/>
          <w:b/>
          <w:sz w:val="22"/>
          <w:szCs w:val="22"/>
          <w:u w:val="single"/>
        </w:rPr>
      </w:pPr>
      <w:r w:rsidRPr="008E30F0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A9B24" wp14:editId="677E7D0E">
                <wp:simplePos x="0" y="0"/>
                <wp:positionH relativeFrom="margin">
                  <wp:align>left</wp:align>
                </wp:positionH>
                <wp:positionV relativeFrom="paragraph">
                  <wp:posOffset>316949</wp:posOffset>
                </wp:positionV>
                <wp:extent cx="6565912" cy="1351129"/>
                <wp:effectExtent l="0" t="0" r="254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12" cy="135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BA7" w:rsidRPr="00B7557B" w:rsidRDefault="006D5BA7" w:rsidP="006D5BA7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B7557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  <w:u w:val="single"/>
                              </w:rPr>
                              <w:t>Factoids</w:t>
                            </w:r>
                            <w:r w:rsidRPr="00B7557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: in 2000, remains of female gladiator found in London….…The Romans rebuilt some Egyptian temples…...  How to ready for a Roman banquet? …A cookbook of ancient recipes informs that many Roman dishes were garnished with a sauce called </w:t>
                            </w:r>
                            <w:proofErr w:type="spellStart"/>
                            <w:r w:rsidRPr="00B7557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garum</w:t>
                            </w:r>
                            <w:proofErr w:type="spellEnd"/>
                            <w:r w:rsidRPr="00B7557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: place 20 mackerel in a vat with brine and leave in the sun until liquefied.  (You can make something similar by mixing anchovy paste with Worcestershire sauce – but who would want to?) – Another dish?  Wrap ham, honey and figs in pastry (sounds good!)…..Next perform the </w:t>
                            </w:r>
                            <w:proofErr w:type="spellStart"/>
                            <w:r w:rsidRPr="00B7557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auspicia</w:t>
                            </w:r>
                            <w:proofErr w:type="spellEnd"/>
                            <w:r w:rsidRPr="00B7557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(auspices) to see if the gods are willing to let the banquet go forward (favorable signs would be sent, then the guests could be seated).   Release live birds or examine entrails of a sacrificial animal and the banquet begins! Smithsonian 5/2010 – </w:t>
                            </w:r>
                            <w:proofErr w:type="spellStart"/>
                            <w:r w:rsidRPr="00B7557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Philomene</w:t>
                            </w:r>
                            <w:proofErr w:type="spellEnd"/>
                            <w:r w:rsidRPr="00B7557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7557B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Offen</w:t>
                            </w:r>
                            <w:proofErr w:type="spellEnd"/>
                          </w:p>
                          <w:p w:rsidR="006D5BA7" w:rsidRPr="008E30F0" w:rsidRDefault="006D5BA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9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5pt;width:517pt;height:106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2NJQ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">
                <v:textbox>
                  <w:txbxContent>
                    <w:p w:rsidR="006D5BA7" w:rsidRPr="00B7557B" w:rsidRDefault="006D5BA7" w:rsidP="006D5BA7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B7557B">
                        <w:rPr>
                          <w:rFonts w:ascii="Cambria" w:hAnsi="Cambria"/>
                          <w:i/>
                          <w:sz w:val="20"/>
                          <w:szCs w:val="20"/>
                          <w:u w:val="single"/>
                        </w:rPr>
                        <w:t>Factoids</w:t>
                      </w:r>
                      <w:r w:rsidRPr="00B7557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: in 2000, remains of female gladiator found in London….…The Romans rebuilt some Egyptian temples…...  How to ready for a Roman banquet? …A cookbook of ancient recipes informs that many Roman dishes were garnished with a sauce called </w:t>
                      </w:r>
                      <w:proofErr w:type="spellStart"/>
                      <w:r w:rsidRPr="00B7557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garum</w:t>
                      </w:r>
                      <w:proofErr w:type="spellEnd"/>
                      <w:r w:rsidRPr="00B7557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: place 20 mackerel in a vat with brine and leave in the sun until liquefied.  (You can make something similar by mixing anchovy paste with Worcestershire sauce – but who would want to?) – Another dish?  Wrap ham, honey and figs in pastry (sounds good!)…..Next perform the </w:t>
                      </w:r>
                      <w:proofErr w:type="spellStart"/>
                      <w:r w:rsidRPr="00B7557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auspicia</w:t>
                      </w:r>
                      <w:proofErr w:type="spellEnd"/>
                      <w:r w:rsidRPr="00B7557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(auspices) to see if the gods are willing to let the banquet go forward (favorable signs would be sent, then the guests could be seated).   Release live birds or examine entrails of a sacrificial animal and the banquet begins! Smithsonian 5/2010 – </w:t>
                      </w:r>
                      <w:proofErr w:type="spellStart"/>
                      <w:r w:rsidRPr="00B7557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Philomene</w:t>
                      </w:r>
                      <w:proofErr w:type="spellEnd"/>
                      <w:r w:rsidRPr="00B7557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7557B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Offen</w:t>
                      </w:r>
                      <w:proofErr w:type="spellEnd"/>
                    </w:p>
                    <w:bookmarkEnd w:id="1"/>
                    <w:p w:rsidR="006D5BA7" w:rsidRPr="008E30F0" w:rsidRDefault="006D5BA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D9F" w:rsidRPr="008E30F0">
        <w:rPr>
          <w:rFonts w:ascii="Cambria" w:hAnsi="Cambria"/>
          <w:b/>
          <w:sz w:val="22"/>
          <w:szCs w:val="22"/>
          <w:u w:val="single"/>
        </w:rPr>
        <w:br w:type="page"/>
      </w:r>
      <w:r w:rsidR="008E5258" w:rsidRPr="008E30F0">
        <w:rPr>
          <w:rFonts w:ascii="Cambria" w:hAnsi="Cambria"/>
          <w:b/>
          <w:sz w:val="22"/>
          <w:szCs w:val="22"/>
          <w:u w:val="single"/>
        </w:rPr>
        <w:lastRenderedPageBreak/>
        <w:t xml:space="preserve">Roman Engineering </w:t>
      </w:r>
      <w:r w:rsidR="00B526A9" w:rsidRPr="008E30F0">
        <w:rPr>
          <w:rFonts w:ascii="Cambria" w:hAnsi="Cambria"/>
          <w:b/>
          <w:sz w:val="22"/>
          <w:szCs w:val="22"/>
          <w:u w:val="single"/>
        </w:rPr>
        <w:t xml:space="preserve"> </w:t>
      </w:r>
    </w:p>
    <w:p w:rsidR="008A2D0D" w:rsidRPr="008E30F0" w:rsidRDefault="008A2D0D">
      <w:pPr>
        <w:rPr>
          <w:rFonts w:ascii="Cambria" w:hAnsi="Cambria"/>
          <w:sz w:val="22"/>
          <w:szCs w:val="22"/>
        </w:rPr>
      </w:pPr>
    </w:p>
    <w:p w:rsidR="0048697D" w:rsidRDefault="0048697D">
      <w:pPr>
        <w:rPr>
          <w:rFonts w:ascii="Cambria" w:hAnsi="Cambria"/>
          <w:sz w:val="22"/>
          <w:szCs w:val="22"/>
        </w:rPr>
        <w:sectPr w:rsidR="0048697D" w:rsidSect="008E30F0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>Sewers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>Surveying instruments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>Concrete – could set under water, thus has application for bridges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 xml:space="preserve">Aqueducts – 200 million gallons of water a day into Rome – (more than New York city in 1985) – Roman houses had running water 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 xml:space="preserve">Arch – not only strong, but uses less materials than other methods 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>Vaults – (cross or groin and barrel)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>Domes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>Hadrian’s Wall – built in 5 years -  73 miles long, 15’ tall – castle + tower 24’ every mile – if terrain couldn’t be used, then 2 ditches, one behind another was built – each manned with 60 troops and 5 archers  -   17 forts each with hospital, barracks and storehouses manned with 1,000 troops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 xml:space="preserve">Nero’s </w:t>
      </w:r>
      <w:proofErr w:type="spellStart"/>
      <w:r w:rsidRPr="0048697D">
        <w:rPr>
          <w:rFonts w:ascii="Cambria" w:hAnsi="Cambria"/>
          <w:i/>
          <w:sz w:val="22"/>
          <w:szCs w:val="22"/>
        </w:rPr>
        <w:t>Domus</w:t>
      </w:r>
      <w:proofErr w:type="spellEnd"/>
      <w:r w:rsidRPr="0048697D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Pr="0048697D">
        <w:rPr>
          <w:rFonts w:ascii="Cambria" w:hAnsi="Cambria"/>
          <w:i/>
          <w:sz w:val="22"/>
          <w:szCs w:val="22"/>
        </w:rPr>
        <w:t>Aurea</w:t>
      </w:r>
      <w:proofErr w:type="spellEnd"/>
      <w:r w:rsidRPr="0048697D">
        <w:rPr>
          <w:rFonts w:ascii="Cambria" w:hAnsi="Cambria"/>
          <w:sz w:val="22"/>
          <w:szCs w:val="22"/>
        </w:rPr>
        <w:t xml:space="preserve"> – gold ceilings studded with gems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>Pantheon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>Coliseum – 6,000tons of concrete – cranes to lift stones – held 70,000 people – had drinking fountains and bathrooms – canvas roof used when it rained or was too sunny – could be flooded during performances of navel battles because plumbing from  Nero’s lake was kept in place to provide drainage  into the Tiber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>Forum of Trajan – carved away a rock hill for it – 6 story shopping mall – some shops carved into another rock hill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>Roads – could circle the earth twice – many still in use today - rounded (helps repel rain, mud, debris, etc.)</w:t>
      </w:r>
    </w:p>
    <w:p w:rsidR="0048697D" w:rsidRPr="0048697D" w:rsidRDefault="0048697D" w:rsidP="00885BBC">
      <w:pPr>
        <w:pStyle w:val="ListParagraph"/>
        <w:numPr>
          <w:ilvl w:val="0"/>
          <w:numId w:val="3"/>
        </w:numPr>
        <w:spacing w:after="480"/>
        <w:ind w:left="187" w:hanging="187"/>
        <w:rPr>
          <w:rFonts w:ascii="Cambria" w:hAnsi="Cambria"/>
          <w:sz w:val="22"/>
          <w:szCs w:val="22"/>
        </w:rPr>
      </w:pPr>
      <w:r w:rsidRPr="0048697D">
        <w:rPr>
          <w:rFonts w:ascii="Cambria" w:hAnsi="Cambria"/>
          <w:sz w:val="22"/>
          <w:szCs w:val="22"/>
        </w:rPr>
        <w:t xml:space="preserve">Baths of </w:t>
      </w:r>
      <w:proofErr w:type="spellStart"/>
      <w:r w:rsidRPr="0048697D">
        <w:rPr>
          <w:rFonts w:ascii="Cambria" w:hAnsi="Cambria"/>
          <w:sz w:val="22"/>
          <w:szCs w:val="22"/>
        </w:rPr>
        <w:t>Caracala</w:t>
      </w:r>
      <w:proofErr w:type="spellEnd"/>
      <w:r w:rsidRPr="0048697D">
        <w:rPr>
          <w:rFonts w:ascii="Cambria" w:hAnsi="Cambria"/>
          <w:sz w:val="22"/>
          <w:szCs w:val="22"/>
        </w:rPr>
        <w:t xml:space="preserve"> – 10,000 people – could work out, haircuts, manicures, shops, libraries, gardens, - 5 million gallons of water a day in hot, warm or cold Olympic-sized pools. </w:t>
      </w:r>
    </w:p>
    <w:p w:rsidR="0048697D" w:rsidRDefault="0048697D">
      <w:pPr>
        <w:rPr>
          <w:rFonts w:ascii="Cambria" w:hAnsi="Cambria"/>
          <w:sz w:val="22"/>
          <w:szCs w:val="22"/>
        </w:rPr>
        <w:sectPr w:rsidR="0048697D" w:rsidSect="0048697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8A2D0D" w:rsidRPr="008E30F0" w:rsidRDefault="008A2D0D">
      <w:pPr>
        <w:rPr>
          <w:rFonts w:ascii="Cambria" w:hAnsi="Cambria"/>
          <w:sz w:val="22"/>
          <w:szCs w:val="22"/>
        </w:rPr>
      </w:pPr>
    </w:p>
    <w:p w:rsidR="0048697D" w:rsidRPr="0048697D" w:rsidRDefault="0048697D" w:rsidP="0048697D">
      <w:pPr>
        <w:rPr>
          <w:rFonts w:ascii="Cambria" w:hAnsi="Cambria"/>
          <w:b/>
          <w:sz w:val="22"/>
          <w:szCs w:val="22"/>
        </w:rPr>
      </w:pPr>
      <w:r w:rsidRPr="0048697D">
        <w:rPr>
          <w:rFonts w:ascii="Cambria" w:hAnsi="Cambria"/>
          <w:b/>
          <w:sz w:val="22"/>
          <w:szCs w:val="22"/>
        </w:rPr>
        <w:t>Etruscans – contributions to the Roman Culture</w:t>
      </w:r>
    </w:p>
    <w:p w:rsidR="0048697D" w:rsidRPr="0048697D" w:rsidRDefault="0048697D" w:rsidP="004869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748"/>
        <w:gridCol w:w="3917"/>
      </w:tblGrid>
      <w:tr w:rsidR="0048697D" w:rsidRPr="0048697D" w:rsidTr="004869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>Roman temples were a combination of Greek and Etruscan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>Cloak worn over one shoulder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proofErr w:type="spellStart"/>
            <w:r w:rsidRPr="0048697D">
              <w:rPr>
                <w:rFonts w:ascii="Cambria" w:hAnsi="Cambria"/>
                <w:sz w:val="22"/>
              </w:rPr>
              <w:t>Voussoirs</w:t>
            </w:r>
            <w:proofErr w:type="spellEnd"/>
            <w:r w:rsidR="00355E2E">
              <w:rPr>
                <w:rFonts w:ascii="Cambria" w:hAnsi="Cambria"/>
                <w:sz w:val="22"/>
              </w:rPr>
              <w:t xml:space="preserve"> </w:t>
            </w:r>
            <w:r w:rsidRPr="0048697D">
              <w:rPr>
                <w:rFonts w:ascii="Cambria" w:hAnsi="Cambria"/>
                <w:sz w:val="22"/>
              </w:rPr>
              <w:t xml:space="preserve">(stones cut in such a way as to go around an arch) </w:t>
            </w:r>
          </w:p>
        </w:tc>
      </w:tr>
      <w:tr w:rsidR="0048697D" w:rsidRPr="0048697D" w:rsidTr="004869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>Techniques to drain swampy areas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>Sewer systems (some still in use in Rome today)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>1</w:t>
            </w:r>
            <w:r w:rsidRPr="0048697D">
              <w:rPr>
                <w:rFonts w:ascii="Cambria" w:hAnsi="Cambria"/>
                <w:sz w:val="22"/>
                <w:vertAlign w:val="superscript"/>
              </w:rPr>
              <w:t>st</w:t>
            </w:r>
            <w:r w:rsidRPr="0048697D">
              <w:rPr>
                <w:rFonts w:ascii="Cambria" w:hAnsi="Cambria"/>
                <w:sz w:val="22"/>
              </w:rPr>
              <w:t xml:space="preserve"> bridge across the Tiber River</w:t>
            </w:r>
          </w:p>
        </w:tc>
      </w:tr>
      <w:tr w:rsidR="0048697D" w:rsidRPr="0048697D" w:rsidTr="004869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>28 miles of underground water systems (Etruscans were hydraulic engineers)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>Cities divided into quadrants (thus organized)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 xml:space="preserve">Round arch in buildings (no concrete however) </w:t>
            </w:r>
          </w:p>
        </w:tc>
      </w:tr>
      <w:tr w:rsidR="0048697D" w:rsidRPr="0048697D" w:rsidTr="004869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>Ax and rods – a power symbol</w:t>
            </w:r>
            <w:r w:rsidR="005C2E05" w:rsidRPr="0048697D">
              <w:rPr>
                <w:rFonts w:ascii="Cambria" w:hAnsi="Cambria"/>
                <w:sz w:val="22"/>
              </w:rPr>
              <w:t xml:space="preserve"> – </w:t>
            </w:r>
            <w:r w:rsidRPr="0048697D">
              <w:rPr>
                <w:rFonts w:ascii="Cambria" w:hAnsi="Cambria"/>
                <w:sz w:val="22"/>
              </w:rPr>
              <w:t xml:space="preserve">as iconography (used again in Fascist Italy and used on our currency)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 xml:space="preserve">Palm reading and Liver reading (mentioned in Shakespeare)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>Women had high social status and could read and write (an attitude somewhat modified by Roman society)</w:t>
            </w:r>
          </w:p>
        </w:tc>
      </w:tr>
      <w:tr w:rsidR="0048697D" w:rsidRPr="0048697D" w:rsidTr="004869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>“She-Wolf” later becomes a totem of Rome</w:t>
            </w:r>
            <w:r w:rsidR="005C2E05">
              <w:rPr>
                <w:rFonts w:ascii="Cambria" w:hAnsi="Cambria"/>
                <w:sz w:val="22"/>
              </w:rPr>
              <w:t xml:space="preserve"> </w:t>
            </w:r>
            <w:bookmarkStart w:id="0" w:name="_GoBack"/>
            <w:bookmarkEnd w:id="0"/>
            <w:r w:rsidRPr="0048697D">
              <w:rPr>
                <w:rFonts w:ascii="Cambria" w:hAnsi="Cambria"/>
                <w:sz w:val="22"/>
              </w:rPr>
              <w:t>(Romulus and Remus)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 xml:space="preserve">Pilasters in architecture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97D" w:rsidRPr="0048697D" w:rsidRDefault="0048697D" w:rsidP="0048697D">
            <w:pPr>
              <w:rPr>
                <w:rFonts w:ascii="Cambria" w:hAnsi="Cambria"/>
                <w:sz w:val="22"/>
              </w:rPr>
            </w:pPr>
            <w:r w:rsidRPr="0048697D">
              <w:rPr>
                <w:rFonts w:ascii="Cambria" w:hAnsi="Cambria"/>
                <w:sz w:val="22"/>
              </w:rPr>
              <w:t xml:space="preserve">Use of  a surveying instruments </w:t>
            </w:r>
          </w:p>
        </w:tc>
      </w:tr>
    </w:tbl>
    <w:p w:rsidR="005249C3" w:rsidRPr="008E30F0" w:rsidRDefault="005249C3" w:rsidP="00421F35">
      <w:pPr>
        <w:rPr>
          <w:rFonts w:ascii="Cambria" w:hAnsi="Cambria"/>
          <w:sz w:val="22"/>
          <w:szCs w:val="22"/>
        </w:rPr>
      </w:pPr>
    </w:p>
    <w:sectPr w:rsidR="005249C3" w:rsidRPr="008E30F0" w:rsidSect="008E30F0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9D6"/>
    <w:multiLevelType w:val="hybridMultilevel"/>
    <w:tmpl w:val="A1AE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391"/>
    <w:multiLevelType w:val="hybridMultilevel"/>
    <w:tmpl w:val="4CACC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F472D"/>
    <w:multiLevelType w:val="hybridMultilevel"/>
    <w:tmpl w:val="973C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19"/>
    <w:rsid w:val="001C149C"/>
    <w:rsid w:val="001E5A4A"/>
    <w:rsid w:val="00227FD6"/>
    <w:rsid w:val="00355E2E"/>
    <w:rsid w:val="003913B2"/>
    <w:rsid w:val="00403DCD"/>
    <w:rsid w:val="00421F35"/>
    <w:rsid w:val="00432A53"/>
    <w:rsid w:val="00471A25"/>
    <w:rsid w:val="00484ECD"/>
    <w:rsid w:val="0048697D"/>
    <w:rsid w:val="004A7D9F"/>
    <w:rsid w:val="004C2652"/>
    <w:rsid w:val="005249C3"/>
    <w:rsid w:val="005C2E05"/>
    <w:rsid w:val="00605508"/>
    <w:rsid w:val="006D5BA7"/>
    <w:rsid w:val="007272B6"/>
    <w:rsid w:val="00817FF9"/>
    <w:rsid w:val="00885BBC"/>
    <w:rsid w:val="008A2D0D"/>
    <w:rsid w:val="008E30F0"/>
    <w:rsid w:val="008E5258"/>
    <w:rsid w:val="009248E9"/>
    <w:rsid w:val="009F6C0C"/>
    <w:rsid w:val="00A87D87"/>
    <w:rsid w:val="00AC496E"/>
    <w:rsid w:val="00B348A3"/>
    <w:rsid w:val="00B526A9"/>
    <w:rsid w:val="00B55EE8"/>
    <w:rsid w:val="00B7557B"/>
    <w:rsid w:val="00C34DDD"/>
    <w:rsid w:val="00CD587C"/>
    <w:rsid w:val="00D23605"/>
    <w:rsid w:val="00D30292"/>
    <w:rsid w:val="00E5686D"/>
    <w:rsid w:val="00EB2819"/>
    <w:rsid w:val="00EC1AE2"/>
    <w:rsid w:val="00EE4EBA"/>
    <w:rsid w:val="00F70A43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EE799"/>
  <w15:chartTrackingRefBased/>
  <w15:docId w15:val="{02CEEBDD-B8AA-436D-A338-30E6B6BE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E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B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oma.org/images/mcmanus_images/flavianhair4f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</vt:lpstr>
    </vt:vector>
  </TitlesOfParts>
  <Company>Home</Company>
  <LinksUpToDate>false</LinksUpToDate>
  <CharactersWithSpaces>3047</CharactersWithSpaces>
  <SharedDoc>false</SharedDoc>
  <HLinks>
    <vt:vector size="6" baseType="variant">
      <vt:variant>
        <vt:i4>3145738</vt:i4>
      </vt:variant>
      <vt:variant>
        <vt:i4>-1</vt:i4>
      </vt:variant>
      <vt:variant>
        <vt:i4>1026</vt:i4>
      </vt:variant>
      <vt:variant>
        <vt:i4>1</vt:i4>
      </vt:variant>
      <vt:variant>
        <vt:lpwstr>http://www.vroma.org/images/mcmanus_images/flavianhair4f.jpg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</dc:title>
  <dc:subject/>
  <dc:creator>Kingan, Renee</dc:creator>
  <cp:keywords/>
  <dc:description/>
  <cp:lastModifiedBy>Kingan, Renee</cp:lastModifiedBy>
  <cp:revision>4</cp:revision>
  <cp:lastPrinted>2011-11-08T17:46:00Z</cp:lastPrinted>
  <dcterms:created xsi:type="dcterms:W3CDTF">2018-11-27T12:07:00Z</dcterms:created>
  <dcterms:modified xsi:type="dcterms:W3CDTF">2018-11-27T12:09:00Z</dcterms:modified>
</cp:coreProperties>
</file>