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EE" w:rsidRPr="002E5E86" w:rsidRDefault="00040082">
      <w:pPr>
        <w:rPr>
          <w:rFonts w:ascii="Cambria" w:hAnsi="Cambria"/>
          <w:b/>
        </w:rPr>
      </w:pPr>
      <w:r w:rsidRPr="002E5E86">
        <w:rPr>
          <w:rFonts w:ascii="Cambria" w:hAnsi="Cambria"/>
          <w:noProof/>
        </w:rPr>
        <w:drawing>
          <wp:anchor distT="0" distB="0" distL="114300" distR="114300" simplePos="0" relativeHeight="251656704" behindDoc="0" locked="0" layoutInCell="1" allowOverlap="1">
            <wp:simplePos x="0" y="0"/>
            <wp:positionH relativeFrom="column">
              <wp:posOffset>-269875</wp:posOffset>
            </wp:positionH>
            <wp:positionV relativeFrom="paragraph">
              <wp:posOffset>-2540</wp:posOffset>
            </wp:positionV>
            <wp:extent cx="314325" cy="483235"/>
            <wp:effectExtent l="0" t="0" r="9525" b="0"/>
            <wp:wrapSquare wrapText="bothSides"/>
            <wp:docPr id="5" name="Picture 5" descr="http://t2.gstatic.com/images?q=tbn:18hy2tSO13-n4M:http://martyk72.files.wordpress.com/2009/03/lascaux1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18hy2tSO13-n4M:http://martyk72.files.wordpress.com/2009/03/lascaux11.jpg">
                      <a:hlinkClick r:id="rId8"/>
                    </pic:cNvPr>
                    <pic:cNvPicPr>
                      <a:picLocks noChangeAspect="1" noChangeArrowheads="1"/>
                    </pic:cNvPicPr>
                  </pic:nvPicPr>
                  <pic:blipFill>
                    <a:blip r:embed="rId9" r:link="rId10" cstate="print">
                      <a:lum bright="20000"/>
                      <a:grayscl/>
                      <a:extLst>
                        <a:ext uri="{28A0092B-C50C-407E-A947-70E740481C1C}">
                          <a14:useLocalDpi xmlns:a14="http://schemas.microsoft.com/office/drawing/2010/main" val="0"/>
                        </a:ext>
                      </a:extLst>
                    </a:blip>
                    <a:srcRect/>
                    <a:stretch>
                      <a:fillRect/>
                    </a:stretch>
                  </pic:blipFill>
                  <pic:spPr bwMode="auto">
                    <a:xfrm>
                      <a:off x="0" y="0"/>
                      <a:ext cx="31432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3BEE" w:rsidRPr="002E5E86">
        <w:rPr>
          <w:rFonts w:ascii="Cambria" w:hAnsi="Cambria"/>
          <w:b/>
        </w:rPr>
        <w:t xml:space="preserve">Literary Arts </w:t>
      </w:r>
      <w:r w:rsidR="004C6568" w:rsidRPr="002E5E86">
        <w:rPr>
          <w:rFonts w:ascii="Cambria" w:hAnsi="Cambria"/>
          <w:b/>
        </w:rPr>
        <w:t>9</w:t>
      </w:r>
    </w:p>
    <w:p w:rsidR="001E209E" w:rsidRPr="002E5E86" w:rsidRDefault="00983834">
      <w:pPr>
        <w:rPr>
          <w:rFonts w:ascii="Cambria" w:hAnsi="Cambria"/>
          <w:b/>
        </w:rPr>
      </w:pPr>
      <w:r w:rsidRPr="002E5E86">
        <w:rPr>
          <w:rFonts w:ascii="Cambria" w:hAnsi="Cambria"/>
          <w:b/>
        </w:rPr>
        <w:t>Prehistoric Art</w:t>
      </w:r>
      <w:r w:rsidR="00473BEE" w:rsidRPr="002E5E86">
        <w:rPr>
          <w:rFonts w:ascii="Cambria" w:hAnsi="Cambria"/>
          <w:b/>
        </w:rPr>
        <w:t xml:space="preserve"> DVG</w:t>
      </w:r>
    </w:p>
    <w:p w:rsidR="001E209E" w:rsidRPr="002E5E86" w:rsidRDefault="001E209E">
      <w:pPr>
        <w:rPr>
          <w:rFonts w:ascii="Cambria" w:hAnsi="Cambria"/>
        </w:rPr>
      </w:pPr>
    </w:p>
    <w:p w:rsidR="002E5E86" w:rsidRPr="002E5E86" w:rsidRDefault="00B44232" w:rsidP="00F135E8">
      <w:pPr>
        <w:pStyle w:val="Style1"/>
        <w:numPr>
          <w:ilvl w:val="0"/>
          <w:numId w:val="0"/>
        </w:numPr>
        <w:spacing w:after="120"/>
        <w:rPr>
          <w:rFonts w:ascii="Cambria" w:hAnsi="Cambria"/>
        </w:rPr>
      </w:pPr>
      <w:r w:rsidRPr="002E5E86">
        <w:rPr>
          <w:rFonts w:ascii="Cambria" w:hAnsi="Cambria"/>
          <w:b/>
          <w:caps/>
        </w:rPr>
        <w:t>Paleolithic</w:t>
      </w:r>
      <w:r w:rsidRPr="002E5E86">
        <w:rPr>
          <w:rFonts w:ascii="Cambria" w:hAnsi="Cambria"/>
        </w:rPr>
        <w:t xml:space="preserve"> </w:t>
      </w:r>
      <w:r w:rsidR="00753864" w:rsidRPr="002E5E86">
        <w:rPr>
          <w:rFonts w:ascii="Cambria" w:hAnsi="Cambria"/>
        </w:rPr>
        <w:t>(Old Stone Age – 30,000</w:t>
      </w:r>
      <w:r w:rsidR="00D10B6A" w:rsidRPr="002E5E86">
        <w:rPr>
          <w:rFonts w:ascii="Cambria" w:hAnsi="Cambria"/>
        </w:rPr>
        <w:t xml:space="preserve"> </w:t>
      </w:r>
      <w:r w:rsidR="00753864" w:rsidRPr="002E5E86">
        <w:rPr>
          <w:rFonts w:ascii="Cambria" w:hAnsi="Cambria"/>
        </w:rPr>
        <w:t>BCE</w:t>
      </w:r>
      <w:r w:rsidR="00D10B6A" w:rsidRPr="002E5E86">
        <w:rPr>
          <w:rFonts w:ascii="Cambria" w:hAnsi="Cambria"/>
        </w:rPr>
        <w:t xml:space="preserve">) </w:t>
      </w:r>
    </w:p>
    <w:p w:rsidR="002E5E86" w:rsidRPr="002E5E86" w:rsidRDefault="00753864" w:rsidP="00F135E8">
      <w:pPr>
        <w:pStyle w:val="Style1"/>
        <w:numPr>
          <w:ilvl w:val="0"/>
          <w:numId w:val="0"/>
        </w:numPr>
        <w:spacing w:after="120"/>
        <w:rPr>
          <w:rFonts w:ascii="Cambria" w:hAnsi="Cambria"/>
          <w:b/>
        </w:rPr>
      </w:pPr>
      <w:r w:rsidRPr="002E5E86">
        <w:rPr>
          <w:rFonts w:ascii="Cambria" w:hAnsi="Cambria"/>
          <w:b/>
          <w:caps/>
        </w:rPr>
        <w:t>Mesolithic</w:t>
      </w:r>
      <w:r w:rsidRPr="002E5E86">
        <w:rPr>
          <w:rFonts w:ascii="Cambria" w:hAnsi="Cambria"/>
        </w:rPr>
        <w:t xml:space="preserve"> (Middle Stone Age – 8000-3000 BCE</w:t>
      </w:r>
      <w:r w:rsidR="00D10B6A" w:rsidRPr="002E5E86">
        <w:rPr>
          <w:rFonts w:ascii="Cambria" w:hAnsi="Cambria"/>
        </w:rPr>
        <w:t xml:space="preserve">) </w:t>
      </w:r>
    </w:p>
    <w:p w:rsidR="001E209E" w:rsidRPr="002E5E86" w:rsidRDefault="00753864" w:rsidP="00F135E8">
      <w:pPr>
        <w:pStyle w:val="Style1"/>
        <w:numPr>
          <w:ilvl w:val="0"/>
          <w:numId w:val="0"/>
        </w:numPr>
        <w:spacing w:after="120"/>
        <w:rPr>
          <w:rFonts w:ascii="Cambria" w:hAnsi="Cambria"/>
        </w:rPr>
      </w:pPr>
      <w:r w:rsidRPr="002E5E86">
        <w:rPr>
          <w:rFonts w:ascii="Cambria" w:hAnsi="Cambria"/>
          <w:b/>
          <w:caps/>
        </w:rPr>
        <w:t>Neolithic</w:t>
      </w:r>
      <w:r w:rsidRPr="002E5E86">
        <w:rPr>
          <w:rFonts w:ascii="Cambria" w:hAnsi="Cambria"/>
        </w:rPr>
        <w:t xml:space="preserve"> (New Stone Age – 3000 – 1500 </w:t>
      </w:r>
      <w:smartTag w:uri="urn:schemas-microsoft-com:office:smarttags" w:element="stockticker">
        <w:r w:rsidRPr="002E5E86">
          <w:rPr>
            <w:rFonts w:ascii="Cambria" w:hAnsi="Cambria"/>
          </w:rPr>
          <w:t>BCE</w:t>
        </w:r>
      </w:smartTag>
      <w:r w:rsidRPr="002E5E86">
        <w:rPr>
          <w:rFonts w:ascii="Cambria" w:hAnsi="Cambria"/>
        </w:rPr>
        <w:t>)</w:t>
      </w:r>
    </w:p>
    <w:p w:rsidR="00F135E8" w:rsidRPr="002E5E86" w:rsidRDefault="00F135E8" w:rsidP="00BE414B">
      <w:pPr>
        <w:pStyle w:val="Style1"/>
        <w:numPr>
          <w:ilvl w:val="0"/>
          <w:numId w:val="3"/>
        </w:numPr>
        <w:rPr>
          <w:rFonts w:ascii="Cambria" w:hAnsi="Cambria"/>
        </w:rPr>
      </w:pPr>
      <w:r w:rsidRPr="002E5E86">
        <w:rPr>
          <w:rFonts w:ascii="Cambria" w:hAnsi="Cambria"/>
          <w:b/>
        </w:rPr>
        <w:t xml:space="preserve">Megalith </w:t>
      </w:r>
      <w:r w:rsidR="006B7988" w:rsidRPr="002E5E86">
        <w:rPr>
          <w:rFonts w:ascii="Cambria" w:hAnsi="Cambria"/>
        </w:rPr>
        <w:t>– l</w:t>
      </w:r>
      <w:r w:rsidRPr="002E5E86">
        <w:rPr>
          <w:rFonts w:ascii="Cambria" w:hAnsi="Cambria"/>
        </w:rPr>
        <w:t>arge hewn stone used</w:t>
      </w:r>
      <w:bookmarkStart w:id="0" w:name="_GoBack"/>
      <w:bookmarkEnd w:id="0"/>
      <w:r w:rsidRPr="002E5E86">
        <w:rPr>
          <w:rFonts w:ascii="Cambria" w:hAnsi="Cambria"/>
        </w:rPr>
        <w:t xml:space="preserve"> in construction of monument</w:t>
      </w:r>
      <w:r w:rsidR="006B7988" w:rsidRPr="002E5E86">
        <w:rPr>
          <w:rFonts w:ascii="Cambria" w:hAnsi="Cambria"/>
        </w:rPr>
        <w:t>al, prehistoric sculpture</w:t>
      </w:r>
    </w:p>
    <w:p w:rsidR="007C013E" w:rsidRPr="002E5E86" w:rsidRDefault="00F135E8" w:rsidP="00C25393">
      <w:pPr>
        <w:pStyle w:val="Style1"/>
        <w:numPr>
          <w:ilvl w:val="0"/>
          <w:numId w:val="3"/>
        </w:numPr>
        <w:rPr>
          <w:rFonts w:ascii="Cambria" w:hAnsi="Cambria"/>
        </w:rPr>
      </w:pPr>
      <w:r w:rsidRPr="002E5E86">
        <w:rPr>
          <w:rFonts w:ascii="Cambria" w:hAnsi="Cambria"/>
          <w:b/>
        </w:rPr>
        <w:t>Monolithic</w:t>
      </w:r>
      <w:r w:rsidRPr="002E5E86">
        <w:rPr>
          <w:rFonts w:ascii="Cambria" w:hAnsi="Cambria"/>
        </w:rPr>
        <w:t xml:space="preserve"> –</w:t>
      </w:r>
      <w:r w:rsidR="00BE414B" w:rsidRPr="002E5E86">
        <w:rPr>
          <w:rFonts w:ascii="Cambria" w:hAnsi="Cambria"/>
        </w:rPr>
        <w:t xml:space="preserve"> large single piece of stone </w:t>
      </w:r>
    </w:p>
    <w:p w:rsidR="00BE414B" w:rsidRPr="002E5E86" w:rsidRDefault="00BE414B" w:rsidP="00C25393">
      <w:pPr>
        <w:pStyle w:val="Style1"/>
        <w:numPr>
          <w:ilvl w:val="0"/>
          <w:numId w:val="3"/>
        </w:numPr>
        <w:rPr>
          <w:rFonts w:ascii="Cambria" w:hAnsi="Cambria"/>
        </w:rPr>
      </w:pPr>
      <w:r w:rsidRPr="002E5E86">
        <w:rPr>
          <w:rFonts w:ascii="Cambria" w:hAnsi="Cambria"/>
          <w:b/>
        </w:rPr>
        <w:t>Monumental</w:t>
      </w:r>
      <w:r w:rsidRPr="002E5E86">
        <w:rPr>
          <w:rFonts w:ascii="Cambria" w:hAnsi="Cambria"/>
        </w:rPr>
        <w:t xml:space="preserve"> – in art history, any work of art of simplicity and grandeur, regardless of its size</w:t>
      </w:r>
    </w:p>
    <w:p w:rsidR="004C6568" w:rsidRPr="002E5E86" w:rsidRDefault="004C6568" w:rsidP="004C6568">
      <w:pPr>
        <w:pStyle w:val="Style1"/>
        <w:numPr>
          <w:ilvl w:val="0"/>
          <w:numId w:val="3"/>
        </w:numPr>
        <w:rPr>
          <w:rFonts w:ascii="Cambria" w:hAnsi="Cambria"/>
        </w:rPr>
      </w:pPr>
      <w:r w:rsidRPr="002E5E86">
        <w:rPr>
          <w:rFonts w:ascii="Cambria" w:hAnsi="Cambria"/>
          <w:b/>
        </w:rPr>
        <w:t>Technology</w:t>
      </w:r>
      <w:r w:rsidRPr="002E5E86">
        <w:rPr>
          <w:rFonts w:ascii="Cambria" w:hAnsi="Cambria"/>
        </w:rPr>
        <w:t xml:space="preserve"> –</w:t>
      </w:r>
      <w:r w:rsidR="00EC6B9A">
        <w:rPr>
          <w:rFonts w:ascii="Cambria" w:hAnsi="Cambria"/>
        </w:rPr>
        <w:t xml:space="preserve"> </w:t>
      </w:r>
      <w:r w:rsidRPr="002E5E86">
        <w:rPr>
          <w:rFonts w:ascii="Cambria" w:hAnsi="Cambria"/>
        </w:rPr>
        <w:t>the way people invent things to make their lives easier, or to do something bet</w:t>
      </w:r>
      <w:r w:rsidR="00931318" w:rsidRPr="002E5E86">
        <w:rPr>
          <w:rFonts w:ascii="Cambria" w:hAnsi="Cambria"/>
        </w:rPr>
        <w:t>ter, smarter or more efficiently; a</w:t>
      </w:r>
      <w:r w:rsidRPr="002E5E86">
        <w:rPr>
          <w:rFonts w:ascii="Cambria" w:hAnsi="Cambria"/>
        </w:rPr>
        <w:t>dvances in society</w:t>
      </w:r>
    </w:p>
    <w:p w:rsidR="00F135E8" w:rsidRPr="002E5E86" w:rsidRDefault="00F135E8" w:rsidP="002E5E86">
      <w:pPr>
        <w:pStyle w:val="Style1"/>
        <w:numPr>
          <w:ilvl w:val="0"/>
          <w:numId w:val="0"/>
        </w:numPr>
        <w:rPr>
          <w:rFonts w:ascii="Cambria" w:hAnsi="Cambria"/>
        </w:rPr>
      </w:pPr>
    </w:p>
    <w:p w:rsidR="00E60D85" w:rsidRPr="002E5E86" w:rsidRDefault="00E60D85" w:rsidP="00D5619F">
      <w:pPr>
        <w:spacing w:after="120"/>
        <w:rPr>
          <w:rFonts w:ascii="Cambria" w:hAnsi="Cambria"/>
        </w:rPr>
      </w:pPr>
      <w:r w:rsidRPr="002E5E86">
        <w:rPr>
          <w:rFonts w:ascii="Cambria" w:hAnsi="Cambria"/>
        </w:rPr>
        <w:t>CONCEPTS</w:t>
      </w:r>
    </w:p>
    <w:p w:rsidR="00B44232" w:rsidRPr="002E5E86" w:rsidRDefault="00B44232" w:rsidP="00D5619F">
      <w:pPr>
        <w:pStyle w:val="Style1"/>
        <w:spacing w:after="120"/>
        <w:rPr>
          <w:rFonts w:ascii="Cambria" w:hAnsi="Cambria"/>
        </w:rPr>
      </w:pPr>
      <w:r w:rsidRPr="002E5E86">
        <w:rPr>
          <w:rFonts w:ascii="Cambria" w:hAnsi="Cambria"/>
          <w:i/>
        </w:rPr>
        <w:t>Realistic</w:t>
      </w:r>
      <w:r w:rsidRPr="002E5E86">
        <w:rPr>
          <w:rFonts w:ascii="Cambria" w:hAnsi="Cambria"/>
        </w:rPr>
        <w:t xml:space="preserve"> as opposed to </w:t>
      </w:r>
      <w:r w:rsidRPr="002E5E86">
        <w:rPr>
          <w:rFonts w:ascii="Cambria" w:hAnsi="Cambria"/>
          <w:i/>
        </w:rPr>
        <w:t>natural</w:t>
      </w:r>
    </w:p>
    <w:p w:rsidR="001E209E" w:rsidRPr="002E5E86" w:rsidRDefault="001E209E" w:rsidP="00D5619F">
      <w:pPr>
        <w:pStyle w:val="Style1"/>
        <w:spacing w:after="120"/>
        <w:rPr>
          <w:rFonts w:ascii="Cambria" w:hAnsi="Cambria"/>
        </w:rPr>
      </w:pPr>
      <w:r w:rsidRPr="002E5E86">
        <w:rPr>
          <w:rFonts w:ascii="Cambria" w:hAnsi="Cambria"/>
        </w:rPr>
        <w:t>Abstract thought</w:t>
      </w:r>
      <w:r w:rsidR="00753864" w:rsidRPr="002E5E86">
        <w:rPr>
          <w:rFonts w:ascii="Cambria" w:hAnsi="Cambria"/>
        </w:rPr>
        <w:t>, the afterlife, and effects of time</w:t>
      </w:r>
    </w:p>
    <w:p w:rsidR="001E209E" w:rsidRPr="002E5E86" w:rsidRDefault="00040082" w:rsidP="00D5619F">
      <w:pPr>
        <w:pStyle w:val="Style1"/>
        <w:spacing w:after="120"/>
        <w:rPr>
          <w:rFonts w:ascii="Cambria" w:hAnsi="Cambria"/>
        </w:rPr>
      </w:pPr>
      <w:r w:rsidRPr="002E5E86">
        <w:rPr>
          <w:rFonts w:ascii="Cambria" w:hAnsi="Cambria"/>
          <w:noProof/>
        </w:rPr>
        <w:drawing>
          <wp:anchor distT="0" distB="0" distL="114300" distR="114300" simplePos="0" relativeHeight="251658752" behindDoc="1" locked="0" layoutInCell="1" allowOverlap="1">
            <wp:simplePos x="0" y="0"/>
            <wp:positionH relativeFrom="column">
              <wp:posOffset>3936365</wp:posOffset>
            </wp:positionH>
            <wp:positionV relativeFrom="paragraph">
              <wp:posOffset>80010</wp:posOffset>
            </wp:positionV>
            <wp:extent cx="2719070" cy="1217295"/>
            <wp:effectExtent l="0" t="0" r="5080" b="1905"/>
            <wp:wrapNone/>
            <wp:docPr id="6" name="Picture 6" descr="Prehistoric Ballbearings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historic Ballbearings0001"/>
                    <pic:cNvPicPr>
                      <a:picLocks noChangeAspect="1" noChangeArrowheads="1"/>
                    </pic:cNvPicPr>
                  </pic:nvPicPr>
                  <pic:blipFill>
                    <a:blip r:embed="rId11">
                      <a:extLst>
                        <a:ext uri="{28A0092B-C50C-407E-A947-70E740481C1C}">
                          <a14:useLocalDpi xmlns:a14="http://schemas.microsoft.com/office/drawing/2010/main" val="0"/>
                        </a:ext>
                      </a:extLst>
                    </a:blip>
                    <a:srcRect b="59486"/>
                    <a:stretch>
                      <a:fillRect/>
                    </a:stretch>
                  </pic:blipFill>
                  <pic:spPr bwMode="auto">
                    <a:xfrm>
                      <a:off x="0" y="0"/>
                      <a:ext cx="271907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09E" w:rsidRPr="002E5E86">
        <w:rPr>
          <w:rFonts w:ascii="Cambria" w:hAnsi="Cambria"/>
        </w:rPr>
        <w:t xml:space="preserve">The </w:t>
      </w:r>
      <w:r w:rsidR="00933513" w:rsidRPr="002E5E86">
        <w:rPr>
          <w:rFonts w:ascii="Cambria" w:hAnsi="Cambria"/>
        </w:rPr>
        <w:t>P</w:t>
      </w:r>
      <w:r w:rsidR="001E209E" w:rsidRPr="002E5E86">
        <w:rPr>
          <w:rFonts w:ascii="Cambria" w:hAnsi="Cambria"/>
        </w:rPr>
        <w:t xml:space="preserve">ower of the </w:t>
      </w:r>
      <w:r w:rsidR="00933513" w:rsidRPr="002E5E86">
        <w:rPr>
          <w:rFonts w:ascii="Cambria" w:hAnsi="Cambria"/>
        </w:rPr>
        <w:t>I</w:t>
      </w:r>
      <w:r w:rsidR="001E209E" w:rsidRPr="002E5E86">
        <w:rPr>
          <w:rFonts w:ascii="Cambria" w:hAnsi="Cambria"/>
        </w:rPr>
        <w:t>mage</w:t>
      </w:r>
    </w:p>
    <w:p w:rsidR="00E60D85" w:rsidRPr="002E5E86" w:rsidRDefault="00E60D85" w:rsidP="00D5619F">
      <w:pPr>
        <w:spacing w:after="120"/>
        <w:rPr>
          <w:rFonts w:ascii="Cambria" w:hAnsi="Cambria"/>
        </w:rPr>
      </w:pPr>
      <w:r w:rsidRPr="002E5E86">
        <w:rPr>
          <w:rFonts w:ascii="Cambria" w:hAnsi="Cambria"/>
        </w:rPr>
        <w:t>TECHNIQUES AND MATERIALS</w:t>
      </w:r>
    </w:p>
    <w:p w:rsidR="001F4E36" w:rsidRPr="002E5E86" w:rsidRDefault="001F4E36" w:rsidP="00D5619F">
      <w:pPr>
        <w:pStyle w:val="Style1"/>
        <w:spacing w:after="120"/>
        <w:rPr>
          <w:rFonts w:ascii="Cambria" w:hAnsi="Cambria"/>
        </w:rPr>
      </w:pPr>
      <w:r w:rsidRPr="002E5E86">
        <w:rPr>
          <w:rFonts w:ascii="Cambria" w:hAnsi="Cambria"/>
        </w:rPr>
        <w:t>Art Tools</w:t>
      </w:r>
    </w:p>
    <w:p w:rsidR="001F4E36" w:rsidRPr="002E5E86" w:rsidRDefault="00C63F21" w:rsidP="00D5619F">
      <w:pPr>
        <w:pStyle w:val="Style1"/>
        <w:spacing w:after="120"/>
        <w:rPr>
          <w:rFonts w:ascii="Cambria" w:hAnsi="Cambria"/>
        </w:rPr>
      </w:pPr>
      <w:r w:rsidRPr="002E5E86">
        <w:rPr>
          <w:rFonts w:ascii="Cambria" w:hAnsi="Cambria"/>
        </w:rPr>
        <w:t xml:space="preserve">Pigment &amp; </w:t>
      </w:r>
      <w:r w:rsidR="001F4E36" w:rsidRPr="002E5E86">
        <w:rPr>
          <w:rFonts w:ascii="Cambria" w:hAnsi="Cambria"/>
        </w:rPr>
        <w:t>Binder</w:t>
      </w:r>
    </w:p>
    <w:p w:rsidR="001F4E36" w:rsidRPr="002E5E86" w:rsidRDefault="001F4E36" w:rsidP="00D5619F">
      <w:pPr>
        <w:pStyle w:val="Style1"/>
        <w:spacing w:after="120"/>
        <w:rPr>
          <w:rFonts w:ascii="Cambria" w:hAnsi="Cambria"/>
          <w:lang w:val="fr-FR"/>
        </w:rPr>
      </w:pPr>
      <w:r w:rsidRPr="002E5E86">
        <w:rPr>
          <w:rFonts w:ascii="Cambria" w:hAnsi="Cambria"/>
          <w:lang w:val="fr-FR"/>
        </w:rPr>
        <w:t xml:space="preserve">Palimpsest </w:t>
      </w:r>
      <w:r w:rsidR="00C63F21" w:rsidRPr="002E5E86">
        <w:rPr>
          <w:rFonts w:ascii="Cambria" w:hAnsi="Cambria"/>
        </w:rPr>
        <w:t>E</w:t>
      </w:r>
      <w:r w:rsidRPr="002E5E86">
        <w:rPr>
          <w:rFonts w:ascii="Cambria" w:hAnsi="Cambria"/>
        </w:rPr>
        <w:t>ffect</w:t>
      </w:r>
    </w:p>
    <w:p w:rsidR="001F4E36" w:rsidRPr="002E5E86" w:rsidRDefault="00C63F21" w:rsidP="00D5619F">
      <w:pPr>
        <w:pStyle w:val="Style1"/>
        <w:spacing w:after="120"/>
        <w:rPr>
          <w:rFonts w:ascii="Cambria" w:hAnsi="Cambria"/>
        </w:rPr>
      </w:pPr>
      <w:r w:rsidRPr="002E5E86">
        <w:rPr>
          <w:rFonts w:ascii="Cambria" w:hAnsi="Cambria"/>
        </w:rPr>
        <w:t xml:space="preserve">Brevel </w:t>
      </w:r>
      <w:r w:rsidR="001F4E36" w:rsidRPr="002E5E86">
        <w:rPr>
          <w:rFonts w:ascii="Cambria" w:hAnsi="Cambria"/>
        </w:rPr>
        <w:t xml:space="preserve">Perspective </w:t>
      </w:r>
    </w:p>
    <w:p w:rsidR="007D1182" w:rsidRPr="002E5E86" w:rsidRDefault="007D1182" w:rsidP="00D5619F">
      <w:pPr>
        <w:spacing w:after="120"/>
        <w:rPr>
          <w:rFonts w:ascii="Cambria" w:hAnsi="Cambria"/>
          <w:lang w:val="fr-FR"/>
        </w:rPr>
        <w:sectPr w:rsidR="007D1182" w:rsidRPr="002E5E86" w:rsidSect="006B27B3">
          <w:type w:val="continuous"/>
          <w:pgSz w:w="12240" w:h="15840"/>
          <w:pgMar w:top="720" w:right="720" w:bottom="720" w:left="1080" w:header="720" w:footer="720" w:gutter="0"/>
          <w:cols w:space="720"/>
          <w:docGrid w:linePitch="360"/>
        </w:sectPr>
      </w:pPr>
    </w:p>
    <w:p w:rsidR="00E60D85" w:rsidRPr="002E5E86" w:rsidRDefault="00E60D85" w:rsidP="00D5619F">
      <w:pPr>
        <w:spacing w:after="120"/>
        <w:rPr>
          <w:rFonts w:ascii="Cambria" w:hAnsi="Cambria"/>
        </w:rPr>
      </w:pPr>
      <w:r w:rsidRPr="002E5E86">
        <w:rPr>
          <w:rFonts w:ascii="Cambria" w:hAnsi="Cambria"/>
        </w:rPr>
        <w:t>MORE TERMS</w:t>
      </w:r>
    </w:p>
    <w:p w:rsidR="00BE414B" w:rsidRPr="002E5E86" w:rsidRDefault="00BE414B" w:rsidP="00D5619F">
      <w:pPr>
        <w:pStyle w:val="Style1"/>
        <w:spacing w:after="120"/>
        <w:rPr>
          <w:rFonts w:ascii="Cambria" w:hAnsi="Cambria"/>
        </w:rPr>
        <w:sectPr w:rsidR="00BE414B" w:rsidRPr="002E5E86" w:rsidSect="006B27B3">
          <w:type w:val="continuous"/>
          <w:pgSz w:w="12240" w:h="15840"/>
          <w:pgMar w:top="720" w:right="720" w:bottom="720" w:left="1080" w:header="720" w:footer="720" w:gutter="0"/>
          <w:cols w:space="720"/>
          <w:docGrid w:linePitch="360"/>
        </w:sectPr>
      </w:pPr>
    </w:p>
    <w:p w:rsidR="00C63F21" w:rsidRPr="002E5E86" w:rsidRDefault="001F4E36" w:rsidP="00D5619F">
      <w:pPr>
        <w:pStyle w:val="Style1"/>
        <w:spacing w:after="120"/>
        <w:rPr>
          <w:rFonts w:ascii="Cambria" w:hAnsi="Cambria"/>
        </w:rPr>
      </w:pPr>
      <w:r w:rsidRPr="002E5E86">
        <w:rPr>
          <w:rFonts w:ascii="Cambria" w:hAnsi="Cambria"/>
        </w:rPr>
        <w:t>Altamira</w:t>
      </w:r>
      <w:r w:rsidR="00C63F21" w:rsidRPr="002E5E86">
        <w:rPr>
          <w:rFonts w:ascii="Cambria" w:hAnsi="Cambria"/>
        </w:rPr>
        <w:t xml:space="preserve"> &amp; Lascaux</w:t>
      </w:r>
    </w:p>
    <w:p w:rsidR="001F4E36" w:rsidRPr="002E5E86" w:rsidRDefault="001F4E36" w:rsidP="00D5619F">
      <w:pPr>
        <w:pStyle w:val="Style1"/>
        <w:spacing w:after="120"/>
        <w:rPr>
          <w:rFonts w:ascii="Cambria" w:hAnsi="Cambria"/>
        </w:rPr>
      </w:pPr>
      <w:r w:rsidRPr="002E5E86">
        <w:rPr>
          <w:rFonts w:ascii="Cambria" w:hAnsi="Cambria"/>
        </w:rPr>
        <w:t>Cromlech</w:t>
      </w:r>
    </w:p>
    <w:p w:rsidR="001F4E36" w:rsidRPr="002E5E86" w:rsidRDefault="001F4E36" w:rsidP="00D5619F">
      <w:pPr>
        <w:pStyle w:val="Style1"/>
        <w:spacing w:after="120"/>
        <w:rPr>
          <w:rFonts w:ascii="Cambria" w:hAnsi="Cambria"/>
        </w:rPr>
      </w:pPr>
      <w:r w:rsidRPr="002E5E86">
        <w:rPr>
          <w:rFonts w:ascii="Cambria" w:hAnsi="Cambria"/>
        </w:rPr>
        <w:t>Menhir</w:t>
      </w:r>
    </w:p>
    <w:p w:rsidR="001F4E36" w:rsidRPr="002E5E86" w:rsidRDefault="001F4E36" w:rsidP="00D5619F">
      <w:pPr>
        <w:pStyle w:val="Style1"/>
        <w:spacing w:after="120"/>
        <w:rPr>
          <w:rFonts w:ascii="Cambria" w:hAnsi="Cambria"/>
        </w:rPr>
      </w:pPr>
      <w:r w:rsidRPr="002E5E86">
        <w:rPr>
          <w:rFonts w:ascii="Cambria" w:hAnsi="Cambria"/>
        </w:rPr>
        <w:t xml:space="preserve">Relief </w:t>
      </w:r>
      <w:r w:rsidR="00C63F21" w:rsidRPr="002E5E86">
        <w:rPr>
          <w:rFonts w:ascii="Cambria" w:hAnsi="Cambria"/>
        </w:rPr>
        <w:t>S</w:t>
      </w:r>
      <w:r w:rsidRPr="002E5E86">
        <w:rPr>
          <w:rFonts w:ascii="Cambria" w:hAnsi="Cambria"/>
        </w:rPr>
        <w:t>culpture</w:t>
      </w:r>
    </w:p>
    <w:p w:rsidR="001F4E36" w:rsidRPr="002E5E86" w:rsidRDefault="001F4E36" w:rsidP="00D5619F">
      <w:pPr>
        <w:pStyle w:val="Style1"/>
        <w:spacing w:after="120"/>
        <w:rPr>
          <w:rFonts w:ascii="Cambria" w:hAnsi="Cambria"/>
        </w:rPr>
      </w:pPr>
      <w:r w:rsidRPr="002E5E86">
        <w:rPr>
          <w:rFonts w:ascii="Cambria" w:hAnsi="Cambria"/>
        </w:rPr>
        <w:t xml:space="preserve">Shaman      </w:t>
      </w:r>
    </w:p>
    <w:p w:rsidR="00985F43" w:rsidRPr="002E5E86" w:rsidRDefault="001F4E36" w:rsidP="00D5619F">
      <w:pPr>
        <w:pStyle w:val="Style1"/>
        <w:spacing w:after="120"/>
        <w:rPr>
          <w:rFonts w:ascii="Cambria" w:hAnsi="Cambria"/>
        </w:rPr>
      </w:pPr>
      <w:r w:rsidRPr="002E5E86">
        <w:rPr>
          <w:rFonts w:ascii="Cambria" w:hAnsi="Cambria"/>
        </w:rPr>
        <w:t xml:space="preserve">Utilitarian </w:t>
      </w:r>
      <w:r w:rsidR="00C63F21" w:rsidRPr="002E5E86">
        <w:rPr>
          <w:rFonts w:ascii="Cambria" w:hAnsi="Cambria"/>
        </w:rPr>
        <w:t>A</w:t>
      </w:r>
      <w:r w:rsidRPr="002E5E86">
        <w:rPr>
          <w:rFonts w:ascii="Cambria" w:hAnsi="Cambria"/>
        </w:rPr>
        <w:t>rt</w:t>
      </w:r>
    </w:p>
    <w:p w:rsidR="00985F43" w:rsidRPr="002E5E86" w:rsidRDefault="001F4E36" w:rsidP="00D5619F">
      <w:pPr>
        <w:pStyle w:val="Style1"/>
        <w:spacing w:after="120"/>
        <w:rPr>
          <w:rFonts w:ascii="Cambria" w:hAnsi="Cambria"/>
        </w:rPr>
      </w:pPr>
      <w:r w:rsidRPr="002E5E86">
        <w:rPr>
          <w:rFonts w:ascii="Cambria" w:hAnsi="Cambria"/>
        </w:rPr>
        <w:t xml:space="preserve">Venus </w:t>
      </w:r>
      <w:r w:rsidR="00C63F21" w:rsidRPr="002E5E86">
        <w:rPr>
          <w:rFonts w:ascii="Cambria" w:hAnsi="Cambria"/>
        </w:rPr>
        <w:t>F</w:t>
      </w:r>
      <w:r w:rsidR="00A4403B" w:rsidRPr="002E5E86">
        <w:rPr>
          <w:rFonts w:ascii="Cambria" w:hAnsi="Cambria"/>
        </w:rPr>
        <w:t>igur</w:t>
      </w:r>
      <w:r w:rsidR="002E5E86" w:rsidRPr="002E5E86">
        <w:rPr>
          <w:rFonts w:ascii="Cambria" w:hAnsi="Cambria"/>
        </w:rPr>
        <w:t>e</w:t>
      </w:r>
    </w:p>
    <w:tbl>
      <w:tblPr>
        <w:tblpPr w:leftFromText="180" w:rightFromText="180" w:vertAnchor="text" w:horzAnchor="margin" w:tblpY="160"/>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1736"/>
        <w:gridCol w:w="5310"/>
      </w:tblGrid>
      <w:tr w:rsidR="002E5E86" w:rsidRPr="002E5E86" w:rsidTr="002E5E86">
        <w:trPr>
          <w:trHeight w:val="262"/>
        </w:trPr>
        <w:tc>
          <w:tcPr>
            <w:tcW w:w="3232" w:type="dxa"/>
            <w:tcBorders>
              <w:right w:val="nil"/>
            </w:tcBorders>
            <w:shd w:val="clear" w:color="auto" w:fill="CCCCCC"/>
          </w:tcPr>
          <w:p w:rsidR="002E5E86" w:rsidRPr="002E5E86" w:rsidRDefault="002E5E86" w:rsidP="00985F43">
            <w:pPr>
              <w:rPr>
                <w:rFonts w:ascii="Cambria" w:hAnsi="Cambria"/>
                <w:b/>
                <w:bCs/>
                <w:color w:val="FFFFFF"/>
              </w:rPr>
            </w:pPr>
            <w:r w:rsidRPr="002E5E86">
              <w:rPr>
                <w:rFonts w:ascii="Cambria" w:hAnsi="Cambria"/>
                <w:b/>
                <w:bCs/>
                <w:color w:val="FFFFFF"/>
              </w:rPr>
              <w:t>Work</w:t>
            </w:r>
          </w:p>
        </w:tc>
        <w:tc>
          <w:tcPr>
            <w:tcW w:w="1736" w:type="dxa"/>
            <w:tcBorders>
              <w:left w:val="nil"/>
              <w:right w:val="nil"/>
            </w:tcBorders>
            <w:shd w:val="clear" w:color="auto" w:fill="CCCCCC"/>
          </w:tcPr>
          <w:p w:rsidR="002E5E86" w:rsidRPr="002E5E86" w:rsidRDefault="002E5E86" w:rsidP="00985F43">
            <w:pPr>
              <w:rPr>
                <w:rFonts w:ascii="Cambria" w:hAnsi="Cambria"/>
                <w:b/>
                <w:bCs/>
                <w:color w:val="FFFFFF"/>
              </w:rPr>
            </w:pPr>
            <w:r w:rsidRPr="002E5E86">
              <w:rPr>
                <w:rFonts w:ascii="Cambria" w:hAnsi="Cambria"/>
                <w:b/>
                <w:bCs/>
                <w:color w:val="FFFFFF"/>
              </w:rPr>
              <w:t>Period</w:t>
            </w:r>
          </w:p>
        </w:tc>
        <w:tc>
          <w:tcPr>
            <w:tcW w:w="5310" w:type="dxa"/>
            <w:tcBorders>
              <w:left w:val="nil"/>
            </w:tcBorders>
            <w:shd w:val="clear" w:color="auto" w:fill="CCCCCC"/>
          </w:tcPr>
          <w:p w:rsidR="002E5E86" w:rsidRPr="002E5E86" w:rsidRDefault="002E5E86" w:rsidP="00985F43">
            <w:pPr>
              <w:rPr>
                <w:rFonts w:ascii="Cambria" w:hAnsi="Cambria"/>
                <w:b/>
                <w:bCs/>
                <w:color w:val="FFFFFF"/>
              </w:rPr>
            </w:pPr>
            <w:r w:rsidRPr="002E5E86">
              <w:rPr>
                <w:rFonts w:ascii="Cambria" w:hAnsi="Cambria"/>
                <w:b/>
                <w:bCs/>
                <w:color w:val="FFFFFF"/>
              </w:rPr>
              <w:t>Description</w:t>
            </w:r>
          </w:p>
        </w:tc>
      </w:tr>
      <w:tr w:rsidR="002E5E86" w:rsidRPr="002E5E86" w:rsidTr="002E5E86">
        <w:trPr>
          <w:trHeight w:val="247"/>
        </w:trPr>
        <w:tc>
          <w:tcPr>
            <w:tcW w:w="3232" w:type="dxa"/>
          </w:tcPr>
          <w:p w:rsidR="002E5E86" w:rsidRPr="002E5E86" w:rsidRDefault="002E5E86" w:rsidP="00985F43">
            <w:pPr>
              <w:numPr>
                <w:ilvl w:val="0"/>
                <w:numId w:val="1"/>
              </w:numPr>
              <w:rPr>
                <w:rFonts w:ascii="Cambria" w:hAnsi="Cambria"/>
              </w:rPr>
            </w:pPr>
            <w:r w:rsidRPr="002E5E86">
              <w:rPr>
                <w:rFonts w:ascii="Cambria" w:hAnsi="Cambria"/>
              </w:rPr>
              <w:t>Well Scene</w:t>
            </w:r>
          </w:p>
        </w:tc>
        <w:tc>
          <w:tcPr>
            <w:tcW w:w="1736" w:type="dxa"/>
          </w:tcPr>
          <w:p w:rsidR="002E5E86" w:rsidRPr="002E5E86" w:rsidRDefault="002E5E86" w:rsidP="00985F43">
            <w:pPr>
              <w:rPr>
                <w:rFonts w:ascii="Cambria" w:hAnsi="Cambria"/>
              </w:rPr>
            </w:pPr>
            <w:r w:rsidRPr="002E5E86">
              <w:rPr>
                <w:rFonts w:ascii="Cambria" w:hAnsi="Cambria"/>
              </w:rPr>
              <w:t>Paleolithic</w:t>
            </w:r>
          </w:p>
        </w:tc>
        <w:tc>
          <w:tcPr>
            <w:tcW w:w="5310" w:type="dxa"/>
          </w:tcPr>
          <w:p w:rsidR="002E5E86" w:rsidRPr="002E5E86" w:rsidRDefault="002E5E86" w:rsidP="00985F43">
            <w:pPr>
              <w:rPr>
                <w:rFonts w:ascii="Cambria" w:hAnsi="Cambria"/>
              </w:rPr>
            </w:pPr>
          </w:p>
          <w:p w:rsidR="002E5E86" w:rsidRPr="002E5E86" w:rsidRDefault="002E5E86" w:rsidP="00985F43">
            <w:pPr>
              <w:rPr>
                <w:rFonts w:ascii="Cambria" w:hAnsi="Cambria"/>
              </w:rPr>
            </w:pPr>
          </w:p>
        </w:tc>
      </w:tr>
      <w:tr w:rsidR="002E5E86" w:rsidRPr="002E5E86" w:rsidTr="002E5E86">
        <w:trPr>
          <w:trHeight w:val="510"/>
        </w:trPr>
        <w:tc>
          <w:tcPr>
            <w:tcW w:w="3232" w:type="dxa"/>
          </w:tcPr>
          <w:p w:rsidR="002E5E86" w:rsidRPr="002E5E86" w:rsidRDefault="002E5E86" w:rsidP="002E5E86">
            <w:pPr>
              <w:numPr>
                <w:ilvl w:val="0"/>
                <w:numId w:val="1"/>
              </w:numPr>
              <w:rPr>
                <w:rFonts w:ascii="Cambria" w:hAnsi="Cambria"/>
              </w:rPr>
            </w:pPr>
            <w:r w:rsidRPr="002E5E86">
              <w:rPr>
                <w:rFonts w:ascii="Cambria" w:hAnsi="Cambria"/>
              </w:rPr>
              <w:t xml:space="preserve">Bison With Turned Head  </w:t>
            </w:r>
          </w:p>
        </w:tc>
        <w:tc>
          <w:tcPr>
            <w:tcW w:w="1736" w:type="dxa"/>
          </w:tcPr>
          <w:p w:rsidR="002E5E86" w:rsidRPr="002E5E86" w:rsidRDefault="002E5E86" w:rsidP="00985F43">
            <w:pPr>
              <w:rPr>
                <w:rFonts w:ascii="Cambria" w:hAnsi="Cambria"/>
              </w:rPr>
            </w:pPr>
            <w:r w:rsidRPr="002E5E86">
              <w:rPr>
                <w:rFonts w:ascii="Cambria" w:hAnsi="Cambria"/>
              </w:rPr>
              <w:t>Paleolithic</w:t>
            </w:r>
          </w:p>
        </w:tc>
        <w:tc>
          <w:tcPr>
            <w:tcW w:w="5310" w:type="dxa"/>
          </w:tcPr>
          <w:p w:rsidR="002E5E86" w:rsidRPr="002E5E86" w:rsidRDefault="002E5E86" w:rsidP="00985F43">
            <w:pPr>
              <w:rPr>
                <w:rFonts w:ascii="Cambria" w:hAnsi="Cambria"/>
              </w:rPr>
            </w:pPr>
          </w:p>
        </w:tc>
      </w:tr>
      <w:tr w:rsidR="002E5E86" w:rsidRPr="002E5E86" w:rsidTr="002E5E86">
        <w:trPr>
          <w:trHeight w:val="494"/>
        </w:trPr>
        <w:tc>
          <w:tcPr>
            <w:tcW w:w="3232" w:type="dxa"/>
          </w:tcPr>
          <w:p w:rsidR="002E5E86" w:rsidRPr="002E5E86" w:rsidRDefault="002E5E86" w:rsidP="00985F43">
            <w:pPr>
              <w:numPr>
                <w:ilvl w:val="0"/>
                <w:numId w:val="1"/>
              </w:numPr>
              <w:rPr>
                <w:rFonts w:ascii="Cambria" w:hAnsi="Cambria"/>
              </w:rPr>
            </w:pPr>
            <w:r w:rsidRPr="002E5E86">
              <w:rPr>
                <w:rFonts w:ascii="Cambria" w:hAnsi="Cambria"/>
              </w:rPr>
              <w:t>Venus of Willendorf</w:t>
            </w:r>
          </w:p>
        </w:tc>
        <w:tc>
          <w:tcPr>
            <w:tcW w:w="1736" w:type="dxa"/>
          </w:tcPr>
          <w:p w:rsidR="002E5E86" w:rsidRPr="002E5E86" w:rsidRDefault="002E5E86" w:rsidP="00985F43">
            <w:pPr>
              <w:rPr>
                <w:rFonts w:ascii="Cambria" w:hAnsi="Cambria"/>
              </w:rPr>
            </w:pPr>
            <w:r w:rsidRPr="002E5E86">
              <w:rPr>
                <w:rFonts w:ascii="Cambria" w:hAnsi="Cambria"/>
              </w:rPr>
              <w:t xml:space="preserve">Paleolithic  </w:t>
            </w:r>
          </w:p>
        </w:tc>
        <w:tc>
          <w:tcPr>
            <w:tcW w:w="5310" w:type="dxa"/>
          </w:tcPr>
          <w:p w:rsidR="002E5E86" w:rsidRPr="002E5E86" w:rsidRDefault="002E5E86" w:rsidP="00985F43">
            <w:pPr>
              <w:rPr>
                <w:rFonts w:ascii="Cambria" w:hAnsi="Cambria"/>
              </w:rPr>
            </w:pPr>
          </w:p>
        </w:tc>
      </w:tr>
      <w:tr w:rsidR="002E5E86" w:rsidRPr="002E5E86" w:rsidTr="002E5E86">
        <w:trPr>
          <w:trHeight w:val="525"/>
        </w:trPr>
        <w:tc>
          <w:tcPr>
            <w:tcW w:w="3232" w:type="dxa"/>
          </w:tcPr>
          <w:p w:rsidR="002E5E86" w:rsidRPr="002E5E86" w:rsidRDefault="002E5E86" w:rsidP="00985F43">
            <w:pPr>
              <w:numPr>
                <w:ilvl w:val="0"/>
                <w:numId w:val="1"/>
              </w:numPr>
              <w:rPr>
                <w:rFonts w:ascii="Cambria" w:hAnsi="Cambria"/>
              </w:rPr>
            </w:pPr>
            <w:r w:rsidRPr="002E5E86">
              <w:rPr>
                <w:rFonts w:ascii="Cambria" w:hAnsi="Cambria"/>
              </w:rPr>
              <w:t>Stonehenge</w:t>
            </w:r>
          </w:p>
        </w:tc>
        <w:tc>
          <w:tcPr>
            <w:tcW w:w="1736" w:type="dxa"/>
          </w:tcPr>
          <w:p w:rsidR="002E5E86" w:rsidRPr="002E5E86" w:rsidRDefault="002E5E86" w:rsidP="00985F43">
            <w:pPr>
              <w:rPr>
                <w:rFonts w:ascii="Cambria" w:hAnsi="Cambria"/>
              </w:rPr>
            </w:pPr>
            <w:r w:rsidRPr="002E5E86">
              <w:rPr>
                <w:rFonts w:ascii="Cambria" w:hAnsi="Cambria"/>
              </w:rPr>
              <w:t>Neolithic</w:t>
            </w:r>
          </w:p>
        </w:tc>
        <w:tc>
          <w:tcPr>
            <w:tcW w:w="5310" w:type="dxa"/>
          </w:tcPr>
          <w:p w:rsidR="002E5E86" w:rsidRPr="002E5E86" w:rsidRDefault="002E5E86" w:rsidP="00985F43">
            <w:pPr>
              <w:rPr>
                <w:rFonts w:ascii="Cambria" w:hAnsi="Cambria"/>
              </w:rPr>
            </w:pPr>
          </w:p>
        </w:tc>
      </w:tr>
    </w:tbl>
    <w:p w:rsidR="004C6568" w:rsidRDefault="004C6568" w:rsidP="00985F43">
      <w:pPr>
        <w:rPr>
          <w:b/>
          <w:sz w:val="28"/>
          <w:szCs w:val="16"/>
        </w:rPr>
        <w:sectPr w:rsidR="004C6568" w:rsidSect="006B27B3">
          <w:type w:val="continuous"/>
          <w:pgSz w:w="12240" w:h="15840"/>
          <w:pgMar w:top="720" w:right="720" w:bottom="720" w:left="1080" w:header="720" w:footer="720" w:gutter="0"/>
          <w:cols w:space="720"/>
          <w:docGrid w:linePitch="360"/>
        </w:sectPr>
      </w:pPr>
    </w:p>
    <w:p w:rsidR="00985F43" w:rsidRPr="00A702D1" w:rsidRDefault="00040082" w:rsidP="00985F43">
      <w:pPr>
        <w:rPr>
          <w:b/>
          <w:szCs w:val="20"/>
        </w:rPr>
      </w:pPr>
      <w:r>
        <w:rPr>
          <w:b/>
          <w:noProof/>
          <w:szCs w:val="20"/>
        </w:rPr>
        <w:lastRenderedPageBreak/>
        <mc:AlternateContent>
          <mc:Choice Requires="wps">
            <w:drawing>
              <wp:anchor distT="0" distB="0" distL="114300" distR="114300" simplePos="0" relativeHeight="251657728" behindDoc="0" locked="0" layoutInCell="1" allowOverlap="1">
                <wp:simplePos x="0" y="0"/>
                <wp:positionH relativeFrom="column">
                  <wp:posOffset>4556760</wp:posOffset>
                </wp:positionH>
                <wp:positionV relativeFrom="paragraph">
                  <wp:posOffset>-23495</wp:posOffset>
                </wp:positionV>
                <wp:extent cx="0" cy="6116955"/>
                <wp:effectExtent l="13335" t="5080" r="571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6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7FF44E" id="_x0000_t32" coordsize="21600,21600" o:spt="32" o:oned="t" path="m,l21600,21600e" filled="f">
                <v:path arrowok="t" fillok="f" o:connecttype="none"/>
                <o:lock v:ext="edit" shapetype="t"/>
              </v:shapetype>
              <v:shape id="AutoShape 9" o:spid="_x0000_s1026" type="#_x0000_t32" style="position:absolute;margin-left:358.8pt;margin-top:-1.85pt;width:0;height:48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sGHAIAADs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DSJEO&#10;JHo6eh0zo1VoT29cDl6l2ttQID2rF/Os6XeHlC5bohoenV8vBmKzEJHchYSNM5Dk0H/WDHwI4Mde&#10;nWvbBUjoAjpHSS43SfjZIzocUjhdZNliNZ9HdJJfA411/hPXHQpGgZ23RDStL7VSILy2WUxDTs/O&#10;B1okvwaErErvhJRRf6lQX+DVfDqPAU5LwcJlcHO2OZTSohMJExS/kcWdm9VHxSJYywnbjrYnQg42&#10;JJcq4EFhQGe0hhH5sUpX2+V2OZvMpovtZJZW1eRpV84mi132cV59qMqyyn4GatksbwVjXAV213HN&#10;Zn83DuPDGQbtNrC3NiT36LFfQPb6j6SjskHMYSwOml329qo4TGh0Hl9TeAJv92C/ffObXwAAAP//&#10;AwBQSwMEFAAGAAgAAAAhAHffz5PeAAAACgEAAA8AAABkcnMvZG93bnJldi54bWxMj8FOg0AQhu8m&#10;vsNmTLyYdqGmIJShaUw8eLRt4nXLTgFlZwm7FOzTu8aDHmfmyz/fX2xn04kLDa61jBAvIxDEldUt&#10;1wjHw8viCYTzirXqLBPCFznYlrc3hcq1nfiNLntfixDCLlcIjfd9LqWrGjLKLW1PHG5nOxjlwzjU&#10;Ug9qCuGmk6soSqRRLYcPjerpuaHqcz8aBHLjOo52mamPr9fp4X11/Zj6A+L93bzbgPA0+z8YfvSD&#10;OpTB6WRH1k50CGmcJgFFWDymIALwuzghZOssAVkW8n+F8hsAAP//AwBQSwECLQAUAAYACAAAACEA&#10;toM4kv4AAADhAQAAEwAAAAAAAAAAAAAAAAAAAAAAW0NvbnRlbnRfVHlwZXNdLnhtbFBLAQItABQA&#10;BgAIAAAAIQA4/SH/1gAAAJQBAAALAAAAAAAAAAAAAAAAAC8BAABfcmVscy8ucmVsc1BLAQItABQA&#10;BgAIAAAAIQCWTZsGHAIAADsEAAAOAAAAAAAAAAAAAAAAAC4CAABkcnMvZTJvRG9jLnhtbFBLAQIt&#10;ABQABgAIAAAAIQB338+T3gAAAAoBAAAPAAAAAAAAAAAAAAAAAHYEAABkcnMvZG93bnJldi54bWxQ&#10;SwUGAAAAAAQABADzAAAAgQUAAAAA&#10;"/>
            </w:pict>
          </mc:Fallback>
        </mc:AlternateContent>
      </w:r>
      <w:r w:rsidR="00985F43" w:rsidRPr="00A702D1">
        <w:rPr>
          <w:b/>
          <w:szCs w:val="20"/>
        </w:rPr>
        <w:t>Great Stuff and Junk</w:t>
      </w:r>
    </w:p>
    <w:p w:rsidR="00985F43" w:rsidRPr="004C6568" w:rsidRDefault="00985F43" w:rsidP="00985F43">
      <w:pPr>
        <w:rPr>
          <w:sz w:val="20"/>
          <w:szCs w:val="20"/>
        </w:rPr>
      </w:pPr>
    </w:p>
    <w:p w:rsidR="00985F43" w:rsidRPr="004C6568" w:rsidRDefault="00985F43" w:rsidP="00985F43">
      <w:pPr>
        <w:rPr>
          <w:sz w:val="20"/>
          <w:szCs w:val="20"/>
        </w:rPr>
      </w:pPr>
      <w:r w:rsidRPr="004C6568">
        <w:rPr>
          <w:sz w:val="20"/>
          <w:szCs w:val="20"/>
        </w:rPr>
        <w:t xml:space="preserve">Mental attributes associated with the creation of art - mental conception of an image, intent to communicate, and attribution of meaning to an image.  Each of these abilities existed separately in the mind of Neanderthals, as indicated by the tools they made, their communication system, and their ability to interpret animal tracks – but they could not be combined.  Artistic ability only emerged as a product of the cognitive fluidity of the modern human mind.  </w:t>
      </w:r>
    </w:p>
    <w:p w:rsidR="00985F43" w:rsidRPr="004C6568" w:rsidRDefault="00985F43" w:rsidP="00985F43">
      <w:pPr>
        <w:rPr>
          <w:sz w:val="20"/>
          <w:szCs w:val="20"/>
        </w:rPr>
      </w:pPr>
    </w:p>
    <w:p w:rsidR="00985F43" w:rsidRPr="004C6568" w:rsidRDefault="00985F43" w:rsidP="00985F43">
      <w:pPr>
        <w:rPr>
          <w:sz w:val="20"/>
          <w:szCs w:val="20"/>
        </w:rPr>
      </w:pPr>
      <w:r w:rsidRPr="004C6568">
        <w:rPr>
          <w:sz w:val="20"/>
          <w:szCs w:val="20"/>
        </w:rPr>
        <w:t xml:space="preserve">Why do humans give so much time, thought, and prestige to make-believe in the world of books, movies, and visual art?  Dutton (professor at Canterbury) explains how the arts became a universal and crucial aspect of human behavior; integrating philosophy, art theory, and common sense to build a solid argument that our “art instinct” evolved in the Pleistocene as risk-free way to test situations, pass on information, and display fitness and intelligence. </w:t>
      </w:r>
    </w:p>
    <w:p w:rsidR="00985F43" w:rsidRPr="004C6568" w:rsidRDefault="00985F43" w:rsidP="00985F43">
      <w:pPr>
        <w:rPr>
          <w:sz w:val="20"/>
          <w:szCs w:val="20"/>
        </w:rPr>
      </w:pPr>
    </w:p>
    <w:p w:rsidR="00985F43" w:rsidRPr="004C6568" w:rsidRDefault="00985F43" w:rsidP="00985F43">
      <w:pPr>
        <w:rPr>
          <w:sz w:val="20"/>
          <w:szCs w:val="20"/>
        </w:rPr>
      </w:pPr>
      <w:r w:rsidRPr="004C6568">
        <w:rPr>
          <w:sz w:val="20"/>
          <w:szCs w:val="20"/>
        </w:rPr>
        <w:t>The infinite life of the arts is sparked by faith; an unchangeable essence, regardless of wars, interruptions, or neglect.  The arts outlive governments, dogmas, and the cultures which produce them.  Because they are the essence of reality they cannot be totally destroyed.  They are the true historians – all that is left when the dust and ruins are cleared away.”</w:t>
      </w:r>
    </w:p>
    <w:p w:rsidR="00985F43" w:rsidRPr="004C6568" w:rsidRDefault="00985F43" w:rsidP="00985F43">
      <w:pPr>
        <w:ind w:firstLine="720"/>
        <w:rPr>
          <w:sz w:val="20"/>
          <w:szCs w:val="20"/>
        </w:rPr>
      </w:pPr>
      <w:r w:rsidRPr="004C6568">
        <w:rPr>
          <w:sz w:val="20"/>
          <w:szCs w:val="20"/>
        </w:rPr>
        <w:t xml:space="preserve"> The Art Instinct by Denis Dutton</w:t>
      </w:r>
    </w:p>
    <w:p w:rsidR="00985F43" w:rsidRPr="004C6568" w:rsidRDefault="00985F43" w:rsidP="00985F43">
      <w:pPr>
        <w:rPr>
          <w:sz w:val="20"/>
          <w:szCs w:val="20"/>
        </w:rPr>
      </w:pPr>
    </w:p>
    <w:p w:rsidR="00985F43" w:rsidRPr="004C6568" w:rsidRDefault="00985F43" w:rsidP="00985F43">
      <w:pPr>
        <w:rPr>
          <w:sz w:val="20"/>
          <w:szCs w:val="20"/>
        </w:rPr>
      </w:pPr>
      <w:r w:rsidRPr="004C6568">
        <w:rPr>
          <w:sz w:val="20"/>
          <w:szCs w:val="20"/>
        </w:rPr>
        <w:t xml:space="preserve">Found in the fissure of a cave in the Caucasus; a 30,000 BCE knotted and dyed (red, black, turquoise, and violet) piece of a textile.  </w:t>
      </w:r>
    </w:p>
    <w:p w:rsidR="00985F43" w:rsidRPr="004C6568" w:rsidRDefault="00985F43" w:rsidP="00985F43">
      <w:pPr>
        <w:ind w:firstLine="720"/>
        <w:rPr>
          <w:sz w:val="20"/>
          <w:szCs w:val="20"/>
        </w:rPr>
      </w:pPr>
      <w:r w:rsidRPr="004C6568">
        <w:rPr>
          <w:sz w:val="20"/>
          <w:szCs w:val="20"/>
        </w:rPr>
        <w:t>Smithsonian 11/2009</w:t>
      </w:r>
    </w:p>
    <w:p w:rsidR="00985F43" w:rsidRPr="004C6568" w:rsidRDefault="00985F43" w:rsidP="00985F43">
      <w:pPr>
        <w:rPr>
          <w:sz w:val="20"/>
          <w:szCs w:val="20"/>
        </w:rPr>
      </w:pPr>
    </w:p>
    <w:p w:rsidR="00985F43" w:rsidRPr="004C6568" w:rsidRDefault="00985F43" w:rsidP="00985F43">
      <w:pPr>
        <w:rPr>
          <w:sz w:val="20"/>
          <w:szCs w:val="20"/>
        </w:rPr>
      </w:pPr>
      <w:r w:rsidRPr="004C6568">
        <w:rPr>
          <w:sz w:val="20"/>
          <w:szCs w:val="20"/>
        </w:rPr>
        <w:t>He who works with his hands is a laborer.</w:t>
      </w:r>
    </w:p>
    <w:p w:rsidR="00985F43" w:rsidRPr="004C6568" w:rsidRDefault="00985F43" w:rsidP="00985F43">
      <w:pPr>
        <w:rPr>
          <w:sz w:val="20"/>
          <w:szCs w:val="20"/>
        </w:rPr>
      </w:pPr>
      <w:r w:rsidRPr="004C6568">
        <w:rPr>
          <w:sz w:val="20"/>
          <w:szCs w:val="20"/>
        </w:rPr>
        <w:t>He who works with his hands and his head is an artisan.</w:t>
      </w:r>
    </w:p>
    <w:p w:rsidR="00985F43" w:rsidRPr="004C6568" w:rsidRDefault="00985F43" w:rsidP="00985F43">
      <w:pPr>
        <w:rPr>
          <w:sz w:val="20"/>
          <w:szCs w:val="20"/>
        </w:rPr>
      </w:pPr>
      <w:r w:rsidRPr="004C6568">
        <w:rPr>
          <w:sz w:val="20"/>
          <w:szCs w:val="20"/>
        </w:rPr>
        <w:t xml:space="preserve">But he works with his hands, his head and his heart is an artist. </w:t>
      </w:r>
    </w:p>
    <w:p w:rsidR="00985F43" w:rsidRPr="004C6568" w:rsidRDefault="00985F43" w:rsidP="00985F43">
      <w:pPr>
        <w:ind w:firstLine="720"/>
        <w:rPr>
          <w:sz w:val="20"/>
          <w:szCs w:val="20"/>
        </w:rPr>
      </w:pPr>
      <w:r w:rsidRPr="004C6568">
        <w:rPr>
          <w:sz w:val="20"/>
          <w:szCs w:val="20"/>
        </w:rPr>
        <w:t>Author unknown</w:t>
      </w:r>
    </w:p>
    <w:p w:rsidR="00985F43" w:rsidRPr="004C6568" w:rsidRDefault="00985F43" w:rsidP="00985F43">
      <w:pPr>
        <w:rPr>
          <w:sz w:val="20"/>
          <w:szCs w:val="20"/>
        </w:rPr>
      </w:pPr>
    </w:p>
    <w:p w:rsidR="00985F43" w:rsidRPr="004C6568" w:rsidRDefault="00985F43" w:rsidP="00985F43">
      <w:pPr>
        <w:rPr>
          <w:sz w:val="20"/>
          <w:szCs w:val="20"/>
        </w:rPr>
      </w:pPr>
      <w:r w:rsidRPr="004C6568">
        <w:rPr>
          <w:sz w:val="20"/>
          <w:szCs w:val="20"/>
        </w:rPr>
        <w:t>In 1780 John Adams wrote a letter to his wife saying: “I must study politics and war that my sons may have liberty to study mathematics and philosophy.  My sons ought to study mathematics and philosophy, geography, natural history and naval architecture, navigation, commerce and agriculture, in order to give their children a right to study painting, poetry, music, architecture, statuary, tapestry and porcelain.”</w:t>
      </w:r>
    </w:p>
    <w:p w:rsidR="00985F43" w:rsidRPr="004C6568" w:rsidRDefault="00985F43" w:rsidP="00985F43">
      <w:pPr>
        <w:rPr>
          <w:sz w:val="20"/>
          <w:szCs w:val="20"/>
        </w:rPr>
      </w:pPr>
    </w:p>
    <w:p w:rsidR="00985F43" w:rsidRPr="004C6568" w:rsidRDefault="00985F43" w:rsidP="00A702D1">
      <w:pPr>
        <w:rPr>
          <w:sz w:val="20"/>
          <w:szCs w:val="20"/>
        </w:rPr>
      </w:pPr>
      <w:r w:rsidRPr="004C6568">
        <w:rPr>
          <w:sz w:val="20"/>
          <w:szCs w:val="20"/>
        </w:rPr>
        <w:t>“Art washes from the soul the dust of everyday life.”</w:t>
      </w:r>
      <w:r w:rsidR="00A702D1">
        <w:rPr>
          <w:sz w:val="20"/>
          <w:szCs w:val="20"/>
        </w:rPr>
        <w:t xml:space="preserve"> - </w:t>
      </w:r>
      <w:r w:rsidRPr="004C6568">
        <w:rPr>
          <w:sz w:val="20"/>
          <w:szCs w:val="20"/>
        </w:rPr>
        <w:t>Picasso</w:t>
      </w:r>
    </w:p>
    <w:p w:rsidR="00985F43" w:rsidRPr="004C6568" w:rsidRDefault="00985F43" w:rsidP="00985F43">
      <w:pPr>
        <w:rPr>
          <w:sz w:val="20"/>
          <w:szCs w:val="20"/>
        </w:rPr>
      </w:pPr>
    </w:p>
    <w:p w:rsidR="00985F43" w:rsidRPr="004C6568" w:rsidRDefault="00985F43" w:rsidP="00A702D1">
      <w:pPr>
        <w:rPr>
          <w:sz w:val="20"/>
          <w:szCs w:val="20"/>
        </w:rPr>
      </w:pPr>
      <w:r w:rsidRPr="004C6568">
        <w:rPr>
          <w:sz w:val="20"/>
          <w:szCs w:val="20"/>
        </w:rPr>
        <w:t>“The world is but a canvas to our imaginations.”</w:t>
      </w:r>
      <w:r w:rsidR="00A702D1">
        <w:rPr>
          <w:sz w:val="20"/>
          <w:szCs w:val="20"/>
        </w:rPr>
        <w:t xml:space="preserve"> - </w:t>
      </w:r>
      <w:r w:rsidRPr="004C6568">
        <w:rPr>
          <w:sz w:val="20"/>
          <w:szCs w:val="20"/>
        </w:rPr>
        <w:t xml:space="preserve">Thoreau </w:t>
      </w:r>
    </w:p>
    <w:p w:rsidR="004C6568" w:rsidRPr="00DC5A36" w:rsidRDefault="00A702D1" w:rsidP="00A702D1">
      <w:pPr>
        <w:rPr>
          <w:rFonts w:ascii="Calibri" w:hAnsi="Calibri"/>
          <w:b/>
          <w:sz w:val="28"/>
          <w:szCs w:val="22"/>
        </w:rPr>
      </w:pPr>
      <w:r>
        <w:rPr>
          <w:rFonts w:ascii="Book Antiqua" w:hAnsi="Book Antiqua"/>
        </w:rPr>
        <w:br w:type="column"/>
      </w:r>
      <w:r w:rsidR="004C6568" w:rsidRPr="00DC5A36">
        <w:rPr>
          <w:rFonts w:ascii="Calibri" w:hAnsi="Calibri"/>
          <w:b/>
          <w:sz w:val="28"/>
          <w:szCs w:val="22"/>
        </w:rPr>
        <w:t>Hidden Landscapes Project</w:t>
      </w:r>
    </w:p>
    <w:p w:rsidR="004C6568" w:rsidRPr="00DC5A36" w:rsidRDefault="004C6568" w:rsidP="004C6568">
      <w:pPr>
        <w:pStyle w:val="NoSpacing"/>
        <w:rPr>
          <w:u w:val="single"/>
        </w:rPr>
      </w:pPr>
    </w:p>
    <w:p w:rsidR="004C6568" w:rsidRPr="00DC5A36" w:rsidRDefault="004C6568" w:rsidP="00A702D1">
      <w:pPr>
        <w:pStyle w:val="NoSpacing"/>
        <w:ind w:left="360" w:hanging="360"/>
      </w:pPr>
      <w:r w:rsidRPr="00DC5A36">
        <w:t xml:space="preserve">In 1620 Duke of Buckingham had his men excavate right in the center of the monument. </w:t>
      </w:r>
    </w:p>
    <w:p w:rsidR="004C6568" w:rsidRPr="00DC5A36" w:rsidRDefault="004C6568" w:rsidP="00A702D1">
      <w:pPr>
        <w:pStyle w:val="NoSpacing"/>
        <w:ind w:left="360" w:hanging="360"/>
      </w:pPr>
      <w:r w:rsidRPr="00DC5A36">
        <w:t xml:space="preserve">Subsequent digs destroyed prehistoric features. </w:t>
      </w:r>
    </w:p>
    <w:p w:rsidR="004C6568" w:rsidRPr="00DC5A36" w:rsidRDefault="004C6568" w:rsidP="00A702D1">
      <w:pPr>
        <w:pStyle w:val="NoSpacing"/>
        <w:ind w:left="360" w:hanging="360"/>
      </w:pPr>
      <w:r w:rsidRPr="00DC5A36">
        <w:t>There was no “treasure</w:t>
      </w:r>
      <w:r w:rsidR="00A702D1" w:rsidRPr="00A702D1">
        <w:t>.</w:t>
      </w:r>
      <w:r w:rsidRPr="00DC5A36">
        <w:t>”</w:t>
      </w:r>
    </w:p>
    <w:p w:rsidR="004C6568" w:rsidRPr="00DC5A36" w:rsidRDefault="004C6568" w:rsidP="004C6568">
      <w:pPr>
        <w:pStyle w:val="NoSpacing"/>
      </w:pPr>
    </w:p>
    <w:p w:rsidR="004C6568" w:rsidRPr="00DC5A36" w:rsidRDefault="004C6568" w:rsidP="004C6568">
      <w:pPr>
        <w:rPr>
          <w:rFonts w:ascii="Calibri" w:hAnsi="Calibri"/>
          <w:sz w:val="22"/>
          <w:szCs w:val="22"/>
        </w:rPr>
      </w:pPr>
      <w:r w:rsidRPr="00DC5A36">
        <w:rPr>
          <w:rFonts w:ascii="Calibri" w:hAnsi="Calibri"/>
          <w:sz w:val="22"/>
          <w:szCs w:val="22"/>
        </w:rPr>
        <w:t>It was thought that first stones were erected around 26000 BCE but we know now that centuries of activity occurred before.</w:t>
      </w:r>
    </w:p>
    <w:p w:rsidR="00A702D1" w:rsidRPr="00DC5A36" w:rsidRDefault="00A702D1" w:rsidP="004C6568">
      <w:pPr>
        <w:rPr>
          <w:rFonts w:ascii="Calibri" w:hAnsi="Calibri"/>
          <w:sz w:val="22"/>
          <w:szCs w:val="22"/>
        </w:rPr>
      </w:pPr>
    </w:p>
    <w:p w:rsidR="004C6568" w:rsidRPr="00DC5A36" w:rsidRDefault="004C6568" w:rsidP="004C6568">
      <w:pPr>
        <w:rPr>
          <w:rFonts w:ascii="Calibri" w:hAnsi="Calibri"/>
          <w:sz w:val="22"/>
          <w:szCs w:val="22"/>
        </w:rPr>
      </w:pPr>
      <w:r w:rsidRPr="00DC5A36">
        <w:rPr>
          <w:rFonts w:ascii="Calibri" w:hAnsi="Calibri"/>
          <w:sz w:val="22"/>
          <w:szCs w:val="22"/>
        </w:rPr>
        <w:t>Geophysicists have made the first detailed underground survey of the area surrounding Stonehenge (totals more than 4 sq. miles).</w:t>
      </w:r>
    </w:p>
    <w:p w:rsidR="004C6568" w:rsidRPr="00DC5A36" w:rsidRDefault="004C6568" w:rsidP="004C6568">
      <w:pPr>
        <w:pStyle w:val="NoSpacing"/>
        <w:numPr>
          <w:ilvl w:val="0"/>
          <w:numId w:val="4"/>
        </w:numPr>
        <w:ind w:left="360"/>
      </w:pPr>
      <w:r w:rsidRPr="00DC5A36">
        <w:t>They developed software to process the 40-50 gigabytes of raw data.</w:t>
      </w:r>
    </w:p>
    <w:p w:rsidR="004C6568" w:rsidRPr="00DC5A36" w:rsidRDefault="004C6568" w:rsidP="004C6568">
      <w:pPr>
        <w:pStyle w:val="NoSpacing"/>
        <w:numPr>
          <w:ilvl w:val="0"/>
          <w:numId w:val="4"/>
        </w:numPr>
        <w:ind w:left="360"/>
      </w:pPr>
      <w:r w:rsidRPr="00DC5A36">
        <w:t>Mapped variations in the earth’s magnetic field.</w:t>
      </w:r>
    </w:p>
    <w:p w:rsidR="004C6568" w:rsidRPr="00DC5A36" w:rsidRDefault="004C6568" w:rsidP="004C6568">
      <w:pPr>
        <w:pStyle w:val="NoSpacing"/>
        <w:numPr>
          <w:ilvl w:val="0"/>
          <w:numId w:val="4"/>
        </w:numPr>
        <w:ind w:left="360"/>
      </w:pPr>
      <w:r w:rsidRPr="00DC5A36">
        <w:t xml:space="preserve">New radiocarbon dating techniques. </w:t>
      </w:r>
    </w:p>
    <w:p w:rsidR="004C6568" w:rsidRPr="00DC5A36" w:rsidRDefault="004C6568" w:rsidP="004C6568">
      <w:pPr>
        <w:pStyle w:val="NoSpacing"/>
        <w:numPr>
          <w:ilvl w:val="0"/>
          <w:numId w:val="4"/>
        </w:numPr>
        <w:ind w:left="360"/>
      </w:pPr>
      <w:r w:rsidRPr="00DC5A36">
        <w:t>GPS-guided versions that scan pinpoint discoveries to within on centimeter.</w:t>
      </w:r>
    </w:p>
    <w:p w:rsidR="004C6568" w:rsidRPr="00DC5A36" w:rsidRDefault="004C6568" w:rsidP="004C6568">
      <w:pPr>
        <w:pStyle w:val="NoSpacing"/>
        <w:numPr>
          <w:ilvl w:val="0"/>
          <w:numId w:val="4"/>
        </w:numPr>
        <w:ind w:left="360"/>
      </w:pPr>
      <w:r w:rsidRPr="00DC5A36">
        <w:t>Ground-penetrating radars that scan the ground to detect structures yards below the surface produce a three-dimensional photograph of the area.</w:t>
      </w:r>
    </w:p>
    <w:p w:rsidR="004C6568" w:rsidRPr="00DC5A36" w:rsidRDefault="004C6568" w:rsidP="004C6568">
      <w:pPr>
        <w:pStyle w:val="NoSpacing"/>
      </w:pPr>
    </w:p>
    <w:p w:rsidR="004C6568" w:rsidRPr="00DC5A36" w:rsidRDefault="004C6568" w:rsidP="004C6568">
      <w:pPr>
        <w:rPr>
          <w:rFonts w:ascii="Calibri" w:hAnsi="Calibri"/>
          <w:sz w:val="22"/>
          <w:szCs w:val="22"/>
        </w:rPr>
      </w:pPr>
      <w:r w:rsidRPr="00DC5A36">
        <w:rPr>
          <w:rFonts w:ascii="Calibri" w:hAnsi="Calibri"/>
          <w:sz w:val="22"/>
          <w:szCs w:val="22"/>
        </w:rPr>
        <w:t>Found 15 unknown Neolithic monuments: henges, barrows, segmented ditches and pits.</w:t>
      </w:r>
    </w:p>
    <w:p w:rsidR="00A702D1" w:rsidRPr="00DC5A36" w:rsidRDefault="00A702D1" w:rsidP="004C6568">
      <w:pPr>
        <w:rPr>
          <w:rFonts w:ascii="Calibri" w:hAnsi="Calibri"/>
          <w:sz w:val="22"/>
          <w:szCs w:val="22"/>
        </w:rPr>
      </w:pPr>
    </w:p>
    <w:p w:rsidR="004C6568" w:rsidRPr="00DC5A36" w:rsidRDefault="004C6568" w:rsidP="004C6568">
      <w:pPr>
        <w:rPr>
          <w:rFonts w:ascii="Calibri" w:hAnsi="Calibri"/>
          <w:sz w:val="22"/>
          <w:szCs w:val="22"/>
        </w:rPr>
      </w:pPr>
      <w:r w:rsidRPr="00DC5A36">
        <w:rPr>
          <w:rFonts w:ascii="Calibri" w:hAnsi="Calibri"/>
          <w:sz w:val="22"/>
          <w:szCs w:val="22"/>
        </w:rPr>
        <w:t>Was Stonehenge a temple, parliament, a healing ground, or graveyard?</w:t>
      </w:r>
    </w:p>
    <w:p w:rsidR="004C6568" w:rsidRPr="00DC5A36" w:rsidRDefault="004C6568" w:rsidP="004C6568">
      <w:pPr>
        <w:rPr>
          <w:rFonts w:ascii="Calibri" w:hAnsi="Calibri"/>
          <w:sz w:val="22"/>
          <w:szCs w:val="22"/>
        </w:rPr>
      </w:pPr>
      <w:r w:rsidRPr="00DC5A36">
        <w:rPr>
          <w:rFonts w:ascii="Calibri" w:hAnsi="Calibri"/>
          <w:sz w:val="22"/>
          <w:szCs w:val="22"/>
        </w:rPr>
        <w:t xml:space="preserve">People traveled hundreds of miles to visit it….why? </w:t>
      </w:r>
    </w:p>
    <w:p w:rsidR="004C6568" w:rsidRPr="00DC5A36" w:rsidRDefault="004C6568" w:rsidP="004C6568">
      <w:pPr>
        <w:rPr>
          <w:rFonts w:ascii="Calibri" w:hAnsi="Calibri"/>
          <w:sz w:val="22"/>
          <w:szCs w:val="22"/>
        </w:rPr>
      </w:pPr>
    </w:p>
    <w:p w:rsidR="004C6568" w:rsidRPr="00DC5A36" w:rsidRDefault="004C6568" w:rsidP="004C6568">
      <w:pPr>
        <w:rPr>
          <w:rFonts w:ascii="Calibri" w:hAnsi="Calibri"/>
          <w:sz w:val="22"/>
          <w:szCs w:val="22"/>
        </w:rPr>
      </w:pPr>
      <w:r w:rsidRPr="00DC5A36">
        <w:rPr>
          <w:rFonts w:ascii="Calibri" w:hAnsi="Calibri"/>
          <w:sz w:val="22"/>
          <w:szCs w:val="22"/>
        </w:rPr>
        <w:t>There is evidence for complex liturgical movement …..it is a ‘theatrical” way along the line of sunrise of the summer solstice…..</w:t>
      </w:r>
      <w:r w:rsidRPr="00DC5A36">
        <w:rPr>
          <w:rFonts w:ascii="Calibri" w:hAnsi="Calibri"/>
          <w:i/>
          <w:sz w:val="22"/>
          <w:szCs w:val="22"/>
        </w:rPr>
        <w:t>Jerusalem Syndrome:</w:t>
      </w:r>
      <w:r w:rsidRPr="00DC5A36">
        <w:rPr>
          <w:rFonts w:ascii="Calibri" w:hAnsi="Calibri"/>
          <w:sz w:val="22"/>
          <w:szCs w:val="22"/>
        </w:rPr>
        <w:t xml:space="preserve">  the feeling of intense emotion experienced by pilgrims on first sighting of the Holy City. </w:t>
      </w:r>
    </w:p>
    <w:p w:rsidR="004C6568" w:rsidRPr="00DC5A36" w:rsidRDefault="004C6568" w:rsidP="004C6568">
      <w:pPr>
        <w:rPr>
          <w:rFonts w:ascii="Calibri" w:hAnsi="Calibri"/>
          <w:sz w:val="22"/>
          <w:szCs w:val="22"/>
        </w:rPr>
      </w:pPr>
    </w:p>
    <w:p w:rsidR="004C6568" w:rsidRPr="00DC5A36" w:rsidRDefault="004C6568" w:rsidP="005D2537">
      <w:pPr>
        <w:pStyle w:val="NoSpacing"/>
        <w:ind w:left="3780"/>
        <w:rPr>
          <w:i/>
          <w:sz w:val="16"/>
        </w:rPr>
      </w:pPr>
      <w:r w:rsidRPr="00DC5A36">
        <w:rPr>
          <w:i/>
          <w:sz w:val="16"/>
        </w:rPr>
        <w:t>A New View of Ancient Ground</w:t>
      </w:r>
    </w:p>
    <w:p w:rsidR="00A702D1" w:rsidRPr="00DC5A36" w:rsidRDefault="004C6568" w:rsidP="005D2537">
      <w:pPr>
        <w:pStyle w:val="NoSpacing"/>
        <w:ind w:left="3780"/>
        <w:rPr>
          <w:sz w:val="16"/>
        </w:rPr>
      </w:pPr>
      <w:r w:rsidRPr="00DC5A36">
        <w:rPr>
          <w:sz w:val="16"/>
        </w:rPr>
        <w:t xml:space="preserve">Subterranean Features Detected by </w:t>
      </w:r>
    </w:p>
    <w:p w:rsidR="00A702D1" w:rsidRPr="00DC5A36" w:rsidRDefault="004C6568" w:rsidP="005D2537">
      <w:pPr>
        <w:pStyle w:val="NoSpacing"/>
        <w:ind w:left="3780"/>
        <w:rPr>
          <w:sz w:val="16"/>
        </w:rPr>
      </w:pPr>
      <w:r w:rsidRPr="00DC5A36">
        <w:rPr>
          <w:sz w:val="16"/>
        </w:rPr>
        <w:t xml:space="preserve">the Stonehenge </w:t>
      </w:r>
      <w:r w:rsidRPr="00DC5A36">
        <w:rPr>
          <w:i/>
          <w:sz w:val="16"/>
        </w:rPr>
        <w:t>Hidden Landscapes Project</w:t>
      </w:r>
      <w:r w:rsidRPr="00DC5A36">
        <w:rPr>
          <w:sz w:val="16"/>
        </w:rPr>
        <w:t xml:space="preserve"> </w:t>
      </w:r>
    </w:p>
    <w:p w:rsidR="004C6568" w:rsidRPr="00DC5A36" w:rsidRDefault="004C6568" w:rsidP="005D2537">
      <w:pPr>
        <w:pStyle w:val="NoSpacing"/>
        <w:ind w:left="3780"/>
        <w:rPr>
          <w:sz w:val="16"/>
        </w:rPr>
      </w:pPr>
      <w:r w:rsidRPr="00DC5A36">
        <w:rPr>
          <w:sz w:val="16"/>
        </w:rPr>
        <w:t>Smithsonian.com September 2014</w:t>
      </w:r>
    </w:p>
    <w:p w:rsidR="004C6568" w:rsidRDefault="004C6568" w:rsidP="004C6568">
      <w:pPr>
        <w:pStyle w:val="NoSpacing"/>
        <w:rPr>
          <w:sz w:val="20"/>
          <w:szCs w:val="20"/>
        </w:rPr>
      </w:pPr>
    </w:p>
    <w:sectPr w:rsidR="004C6568" w:rsidSect="004C6568">
      <w:pgSz w:w="15840" w:h="12240" w:orient="landscape"/>
      <w:pgMar w:top="108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D9" w:rsidRDefault="00AF25D9" w:rsidP="004C6568">
      <w:r>
        <w:separator/>
      </w:r>
    </w:p>
  </w:endnote>
  <w:endnote w:type="continuationSeparator" w:id="0">
    <w:p w:rsidR="00AF25D9" w:rsidRDefault="00AF25D9" w:rsidP="004C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D9" w:rsidRDefault="00AF25D9" w:rsidP="004C6568">
      <w:r>
        <w:separator/>
      </w:r>
    </w:p>
  </w:footnote>
  <w:footnote w:type="continuationSeparator" w:id="0">
    <w:p w:rsidR="00AF25D9" w:rsidRDefault="00AF25D9" w:rsidP="004C6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36F8C"/>
    <w:multiLevelType w:val="hybridMultilevel"/>
    <w:tmpl w:val="B9CE9B9E"/>
    <w:lvl w:ilvl="0" w:tplc="40E2B434">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4E6973"/>
    <w:multiLevelType w:val="hybridMultilevel"/>
    <w:tmpl w:val="3B6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9407B"/>
    <w:multiLevelType w:val="hybridMultilevel"/>
    <w:tmpl w:val="BB98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A203F"/>
    <w:multiLevelType w:val="hybridMultilevel"/>
    <w:tmpl w:val="6D3AC7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9E"/>
    <w:rsid w:val="00040082"/>
    <w:rsid w:val="00123932"/>
    <w:rsid w:val="001A6011"/>
    <w:rsid w:val="001C3B63"/>
    <w:rsid w:val="001E209E"/>
    <w:rsid w:val="001E3C90"/>
    <w:rsid w:val="001F4E36"/>
    <w:rsid w:val="002E5E86"/>
    <w:rsid w:val="00370ABB"/>
    <w:rsid w:val="00374E1F"/>
    <w:rsid w:val="00473BEE"/>
    <w:rsid w:val="004C6568"/>
    <w:rsid w:val="005C3203"/>
    <w:rsid w:val="005C4318"/>
    <w:rsid w:val="005D2537"/>
    <w:rsid w:val="005E4842"/>
    <w:rsid w:val="006860AF"/>
    <w:rsid w:val="006B27B3"/>
    <w:rsid w:val="006B7988"/>
    <w:rsid w:val="00753864"/>
    <w:rsid w:val="0078564C"/>
    <w:rsid w:val="007C013E"/>
    <w:rsid w:val="007D1182"/>
    <w:rsid w:val="007E4E03"/>
    <w:rsid w:val="0080661D"/>
    <w:rsid w:val="008753A6"/>
    <w:rsid w:val="009128AF"/>
    <w:rsid w:val="00931318"/>
    <w:rsid w:val="00933513"/>
    <w:rsid w:val="00981587"/>
    <w:rsid w:val="00983834"/>
    <w:rsid w:val="00985F43"/>
    <w:rsid w:val="009E2C97"/>
    <w:rsid w:val="00A353F8"/>
    <w:rsid w:val="00A4403B"/>
    <w:rsid w:val="00A702D1"/>
    <w:rsid w:val="00AF25D9"/>
    <w:rsid w:val="00B44232"/>
    <w:rsid w:val="00BE414B"/>
    <w:rsid w:val="00C25393"/>
    <w:rsid w:val="00C63F21"/>
    <w:rsid w:val="00D10B6A"/>
    <w:rsid w:val="00D5619F"/>
    <w:rsid w:val="00D849FC"/>
    <w:rsid w:val="00DC5A36"/>
    <w:rsid w:val="00E60D85"/>
    <w:rsid w:val="00EC6B9A"/>
    <w:rsid w:val="00F135E8"/>
    <w:rsid w:val="00FA7352"/>
    <w:rsid w:val="00FC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E796D21-B2AE-4256-A963-7D77CFAA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2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83834"/>
    <w:pPr>
      <w:numPr>
        <w:numId w:val="2"/>
      </w:numPr>
    </w:pPr>
  </w:style>
  <w:style w:type="paragraph" w:styleId="NoSpacing">
    <w:name w:val="No Spacing"/>
    <w:uiPriority w:val="1"/>
    <w:qFormat/>
    <w:rsid w:val="004C6568"/>
    <w:rPr>
      <w:rFonts w:ascii="Calibri" w:eastAsia="Calibri" w:hAnsi="Calibri"/>
      <w:sz w:val="22"/>
      <w:szCs w:val="22"/>
    </w:rPr>
  </w:style>
  <w:style w:type="paragraph" w:styleId="Header">
    <w:name w:val="header"/>
    <w:basedOn w:val="Normal"/>
    <w:link w:val="HeaderChar"/>
    <w:uiPriority w:val="99"/>
    <w:unhideWhenUsed/>
    <w:rsid w:val="004C6568"/>
    <w:pPr>
      <w:tabs>
        <w:tab w:val="center" w:pos="4680"/>
        <w:tab w:val="right" w:pos="9360"/>
      </w:tabs>
    </w:pPr>
  </w:style>
  <w:style w:type="character" w:customStyle="1" w:styleId="HeaderChar">
    <w:name w:val="Header Char"/>
    <w:link w:val="Header"/>
    <w:uiPriority w:val="99"/>
    <w:rsid w:val="004C6568"/>
    <w:rPr>
      <w:sz w:val="24"/>
      <w:szCs w:val="24"/>
    </w:rPr>
  </w:style>
  <w:style w:type="paragraph" w:styleId="Footer">
    <w:name w:val="footer"/>
    <w:basedOn w:val="Normal"/>
    <w:link w:val="FooterChar"/>
    <w:uiPriority w:val="99"/>
    <w:unhideWhenUsed/>
    <w:rsid w:val="004C6568"/>
    <w:pPr>
      <w:tabs>
        <w:tab w:val="center" w:pos="4680"/>
        <w:tab w:val="right" w:pos="9360"/>
      </w:tabs>
    </w:pPr>
  </w:style>
  <w:style w:type="character" w:customStyle="1" w:styleId="FooterChar">
    <w:name w:val="Footer Char"/>
    <w:link w:val="Footer"/>
    <w:uiPriority w:val="99"/>
    <w:rsid w:val="004C6568"/>
    <w:rPr>
      <w:sz w:val="24"/>
      <w:szCs w:val="24"/>
    </w:rPr>
  </w:style>
  <w:style w:type="paragraph" w:styleId="BalloonText">
    <w:name w:val="Balloon Text"/>
    <w:basedOn w:val="Normal"/>
    <w:link w:val="BalloonTextChar"/>
    <w:uiPriority w:val="99"/>
    <w:semiHidden/>
    <w:unhideWhenUsed/>
    <w:rsid w:val="005C4318"/>
    <w:rPr>
      <w:rFonts w:ascii="Segoe UI" w:hAnsi="Segoe UI" w:cs="Segoe UI"/>
      <w:sz w:val="18"/>
      <w:szCs w:val="18"/>
    </w:rPr>
  </w:style>
  <w:style w:type="character" w:customStyle="1" w:styleId="BalloonTextChar">
    <w:name w:val="Balloon Text Char"/>
    <w:link w:val="BalloonText"/>
    <w:uiPriority w:val="99"/>
    <w:semiHidden/>
    <w:rsid w:val="005C4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martyk72.files.wordpress.com/2009/03/lascaux11.jpg&amp;imgrefurl=http://martyk72.wordpress.com/2009/03/&amp;usg=__b3v0z5zvn6nQAa_4x6V7cWD9Cng=&amp;h=480&amp;w=312&amp;sz=32&amp;hl=en&amp;start=2&amp;um=1&amp;tbnid=18hy2tSO13-n4M:&amp;tbnh=129&amp;tbnw=84&amp;prev=/images?q%3Dlascaux%26hl%3Den%26safe%3Dactive%26rls%3Dcom.microsoft:en-us%26sa%3DN%26um%3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http://t2.gstatic.com/images?q=tbn:18hy2tSO13-n4M:http://martyk72.files.wordpress.com/2009/03/lascaux11.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B4A4-4D73-4659-892A-DB34A3AF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Study Guide</vt:lpstr>
    </vt:vector>
  </TitlesOfParts>
  <Company>Home</Company>
  <LinksUpToDate>false</LinksUpToDate>
  <CharactersWithSpaces>4631</CharactersWithSpaces>
  <SharedDoc>false</SharedDoc>
  <HLinks>
    <vt:vector size="12" baseType="variant">
      <vt:variant>
        <vt:i4>5963883</vt:i4>
      </vt:variant>
      <vt:variant>
        <vt:i4>-1</vt:i4>
      </vt:variant>
      <vt:variant>
        <vt:i4>1029</vt:i4>
      </vt:variant>
      <vt:variant>
        <vt:i4>4</vt:i4>
      </vt:variant>
      <vt:variant>
        <vt:lpwstr>http://images.google.com/imgres?imgurl=http://martyk72.files.wordpress.com/2009/03/lascaux11.jpg&amp;imgrefurl=http://martyk72.wordpress.com/2009/03/&amp;usg=__b3v0z5zvn6nQAa_4x6V7cWD9Cng=&amp;h=480&amp;w=312&amp;sz=32&amp;hl=en&amp;start=2&amp;um=1&amp;tbnid=18hy2tSO13-n4M:&amp;tbnh=129&amp;tbnw=84&amp;prev=/images%3Fq%3Dlascaux%26hl%3Den%26safe%3Dactive%26rls%3Dcom.microsoft:en-us%26sa%3DN%26um%3D1</vt:lpwstr>
      </vt:variant>
      <vt:variant>
        <vt:lpwstr/>
      </vt:variant>
      <vt:variant>
        <vt:i4>6291582</vt:i4>
      </vt:variant>
      <vt:variant>
        <vt:i4>-1</vt:i4>
      </vt:variant>
      <vt:variant>
        <vt:i4>1029</vt:i4>
      </vt:variant>
      <vt:variant>
        <vt:i4>1</vt:i4>
      </vt:variant>
      <vt:variant>
        <vt:lpwstr>http://t2.gstatic.com/images?q=tbn:18hy2tSO13-n4M:http://martyk72.files.wordpress.com/2009/03/lascaux11.jpg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dc:title>
  <dc:subject/>
  <dc:creator>Kingan, Renee</dc:creator>
  <cp:keywords/>
  <dc:description/>
  <cp:lastModifiedBy>Kingan, Renee</cp:lastModifiedBy>
  <cp:revision>3</cp:revision>
  <cp:lastPrinted>2016-09-20T10:39:00Z</cp:lastPrinted>
  <dcterms:created xsi:type="dcterms:W3CDTF">2017-09-25T19:12:00Z</dcterms:created>
  <dcterms:modified xsi:type="dcterms:W3CDTF">2018-09-24T18:22:00Z</dcterms:modified>
</cp:coreProperties>
</file>