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EE9" w:rsidRPr="00705814" w:rsidRDefault="00832CAA" w:rsidP="00314EE9">
      <w:pPr>
        <w:rPr>
          <w:b/>
          <w:sz w:val="22"/>
          <w:szCs w:val="22"/>
        </w:rPr>
      </w:pPr>
      <w:r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.1pt;margin-top:2.4pt;width:44.25pt;height:124.35pt;z-index:251657216">
            <v:imagedata r:id="rId5" o:title="Column_from_Porch_of_the_Caryatids" croptop="4968f" gain="19661f" blacklevel="22938f" grayscale="t"/>
            <w10:wrap type="square"/>
          </v:shape>
        </w:pict>
      </w:r>
      <w:r w:rsidR="00314EE9" w:rsidRPr="00705814">
        <w:rPr>
          <w:b/>
          <w:sz w:val="22"/>
          <w:szCs w:val="22"/>
        </w:rPr>
        <w:t>Literary Arts</w:t>
      </w:r>
      <w:r w:rsidR="00EE7F9F" w:rsidRPr="00705814">
        <w:rPr>
          <w:b/>
          <w:sz w:val="22"/>
          <w:szCs w:val="22"/>
        </w:rPr>
        <w:t xml:space="preserve"> 9</w:t>
      </w:r>
    </w:p>
    <w:p w:rsidR="0017594D" w:rsidRDefault="0017594D" w:rsidP="00314EE9">
      <w:pPr>
        <w:rPr>
          <w:b/>
          <w:sz w:val="22"/>
          <w:szCs w:val="22"/>
        </w:rPr>
      </w:pPr>
      <w:r>
        <w:rPr>
          <w:b/>
          <w:smallCaps/>
          <w:sz w:val="22"/>
          <w:szCs w:val="22"/>
        </w:rPr>
        <w:t xml:space="preserve">Greek Art </w:t>
      </w:r>
      <w:r w:rsidR="00314EE9" w:rsidRPr="00705814">
        <w:rPr>
          <w:b/>
          <w:sz w:val="22"/>
          <w:szCs w:val="22"/>
        </w:rPr>
        <w:t>DVG</w:t>
      </w:r>
    </w:p>
    <w:p w:rsidR="00CB26FD" w:rsidRPr="00705814" w:rsidRDefault="00CB26FD" w:rsidP="00AC0AE1">
      <w:pPr>
        <w:jc w:val="center"/>
        <w:rPr>
          <w:sz w:val="22"/>
          <w:szCs w:val="22"/>
        </w:rPr>
      </w:pPr>
    </w:p>
    <w:p w:rsidR="00362153" w:rsidRPr="00705814" w:rsidRDefault="0038338D" w:rsidP="00314EE9">
      <w:pPr>
        <w:rPr>
          <w:sz w:val="22"/>
          <w:szCs w:val="22"/>
        </w:rPr>
      </w:pPr>
      <w:r>
        <w:rPr>
          <w:b/>
          <w:iCs/>
          <w:sz w:val="22"/>
          <w:szCs w:val="22"/>
        </w:rPr>
        <w:t>CENTRAL QUESTIONS</w:t>
      </w:r>
    </w:p>
    <w:p w:rsidR="00362153" w:rsidRPr="00705814" w:rsidRDefault="00362153" w:rsidP="005B3407">
      <w:pPr>
        <w:numPr>
          <w:ilvl w:val="0"/>
          <w:numId w:val="2"/>
        </w:numPr>
        <w:tabs>
          <w:tab w:val="clear" w:pos="360"/>
        </w:tabs>
        <w:ind w:left="270" w:hanging="270"/>
        <w:rPr>
          <w:sz w:val="22"/>
          <w:szCs w:val="22"/>
        </w:rPr>
      </w:pPr>
      <w:r w:rsidRPr="00705814">
        <w:rPr>
          <w:sz w:val="22"/>
          <w:szCs w:val="22"/>
        </w:rPr>
        <w:t xml:space="preserve">What </w:t>
      </w:r>
      <w:r w:rsidR="004C7709" w:rsidRPr="00705814">
        <w:rPr>
          <w:sz w:val="22"/>
          <w:szCs w:val="22"/>
        </w:rPr>
        <w:t>philosophical and visual</w:t>
      </w:r>
      <w:r w:rsidRPr="00705814">
        <w:rPr>
          <w:sz w:val="22"/>
          <w:szCs w:val="22"/>
        </w:rPr>
        <w:t xml:space="preserve"> differences between Egyptian </w:t>
      </w:r>
      <w:r w:rsidR="004C7709">
        <w:rPr>
          <w:sz w:val="22"/>
          <w:szCs w:val="22"/>
        </w:rPr>
        <w:t xml:space="preserve">and </w:t>
      </w:r>
      <w:r w:rsidR="004C7709" w:rsidRPr="00705814">
        <w:rPr>
          <w:sz w:val="22"/>
          <w:szCs w:val="22"/>
        </w:rPr>
        <w:t xml:space="preserve">Greek </w:t>
      </w:r>
      <w:r w:rsidRPr="00705814">
        <w:rPr>
          <w:sz w:val="22"/>
          <w:szCs w:val="22"/>
        </w:rPr>
        <w:t xml:space="preserve">sculpture? </w:t>
      </w:r>
    </w:p>
    <w:p w:rsidR="00362153" w:rsidRPr="00705814" w:rsidRDefault="00362153" w:rsidP="005B3407">
      <w:pPr>
        <w:numPr>
          <w:ilvl w:val="0"/>
          <w:numId w:val="2"/>
        </w:numPr>
        <w:tabs>
          <w:tab w:val="clear" w:pos="360"/>
        </w:tabs>
        <w:ind w:left="270" w:hanging="270"/>
        <w:rPr>
          <w:sz w:val="22"/>
          <w:szCs w:val="22"/>
        </w:rPr>
      </w:pPr>
      <w:r w:rsidRPr="00705814">
        <w:rPr>
          <w:sz w:val="22"/>
          <w:szCs w:val="22"/>
        </w:rPr>
        <w:t xml:space="preserve">What is </w:t>
      </w:r>
      <w:r w:rsidRPr="00705814">
        <w:rPr>
          <w:i/>
          <w:sz w:val="22"/>
          <w:szCs w:val="22"/>
        </w:rPr>
        <w:t>contrapposto</w:t>
      </w:r>
      <w:r w:rsidR="0017594D">
        <w:rPr>
          <w:sz w:val="22"/>
          <w:szCs w:val="22"/>
        </w:rPr>
        <w:t>,</w:t>
      </w:r>
      <w:r w:rsidRPr="00705814">
        <w:rPr>
          <w:sz w:val="22"/>
          <w:szCs w:val="22"/>
        </w:rPr>
        <w:t xml:space="preserve"> and why is it significant? </w:t>
      </w:r>
    </w:p>
    <w:p w:rsidR="00362153" w:rsidRPr="00705814" w:rsidRDefault="00362153" w:rsidP="005B3407">
      <w:pPr>
        <w:numPr>
          <w:ilvl w:val="0"/>
          <w:numId w:val="2"/>
        </w:numPr>
        <w:tabs>
          <w:tab w:val="clear" w:pos="360"/>
        </w:tabs>
        <w:ind w:left="270" w:hanging="270"/>
        <w:rPr>
          <w:sz w:val="22"/>
          <w:szCs w:val="22"/>
        </w:rPr>
      </w:pPr>
      <w:r w:rsidRPr="00705814">
        <w:rPr>
          <w:sz w:val="22"/>
          <w:szCs w:val="22"/>
        </w:rPr>
        <w:t xml:space="preserve">What are the major components </w:t>
      </w:r>
      <w:r w:rsidR="00AC0AE1" w:rsidRPr="00705814">
        <w:rPr>
          <w:sz w:val="22"/>
          <w:szCs w:val="22"/>
        </w:rPr>
        <w:t>of the Greek temple?</w:t>
      </w:r>
      <w:r w:rsidR="0038338D">
        <w:rPr>
          <w:sz w:val="22"/>
          <w:szCs w:val="22"/>
        </w:rPr>
        <w:t xml:space="preserve"> </w:t>
      </w:r>
      <w:r w:rsidR="00AC0AE1" w:rsidRPr="00705814">
        <w:rPr>
          <w:sz w:val="22"/>
          <w:szCs w:val="22"/>
        </w:rPr>
        <w:t>How did the temple</w:t>
      </w:r>
      <w:r w:rsidRPr="00705814">
        <w:rPr>
          <w:sz w:val="22"/>
          <w:szCs w:val="22"/>
        </w:rPr>
        <w:t xml:space="preserve"> function?</w:t>
      </w:r>
    </w:p>
    <w:p w:rsidR="00362153" w:rsidRPr="00705814" w:rsidRDefault="00362153" w:rsidP="005B3407">
      <w:pPr>
        <w:numPr>
          <w:ilvl w:val="0"/>
          <w:numId w:val="2"/>
        </w:numPr>
        <w:tabs>
          <w:tab w:val="clear" w:pos="360"/>
        </w:tabs>
        <w:ind w:left="270" w:hanging="270"/>
        <w:rPr>
          <w:sz w:val="22"/>
          <w:szCs w:val="22"/>
        </w:rPr>
      </w:pPr>
      <w:r w:rsidRPr="00705814">
        <w:rPr>
          <w:sz w:val="22"/>
          <w:szCs w:val="22"/>
        </w:rPr>
        <w:t xml:space="preserve">Tell about Greek pottery (types, materials, artists etc.) and </w:t>
      </w:r>
      <w:r w:rsidR="00AC0AE1" w:rsidRPr="00705814">
        <w:rPr>
          <w:sz w:val="22"/>
          <w:szCs w:val="22"/>
        </w:rPr>
        <w:t>why study</w:t>
      </w:r>
      <w:r w:rsidRPr="00705814">
        <w:rPr>
          <w:sz w:val="22"/>
          <w:szCs w:val="22"/>
        </w:rPr>
        <w:t xml:space="preserve"> of it is of value to historians. </w:t>
      </w:r>
    </w:p>
    <w:p w:rsidR="00AC0AE1" w:rsidRPr="00705814" w:rsidRDefault="00AC0AE1" w:rsidP="005B3407">
      <w:pPr>
        <w:numPr>
          <w:ilvl w:val="0"/>
          <w:numId w:val="2"/>
        </w:numPr>
        <w:tabs>
          <w:tab w:val="clear" w:pos="360"/>
        </w:tabs>
        <w:ind w:left="270" w:hanging="270"/>
        <w:rPr>
          <w:sz w:val="22"/>
          <w:szCs w:val="22"/>
        </w:rPr>
      </w:pPr>
      <w:r w:rsidRPr="00705814">
        <w:rPr>
          <w:sz w:val="22"/>
          <w:szCs w:val="22"/>
        </w:rPr>
        <w:t>What are the Elgin marbles</w:t>
      </w:r>
      <w:r w:rsidR="00DF6C5C" w:rsidRPr="00705814">
        <w:rPr>
          <w:sz w:val="22"/>
          <w:szCs w:val="22"/>
        </w:rPr>
        <w:t>,</w:t>
      </w:r>
      <w:r w:rsidRPr="00705814">
        <w:rPr>
          <w:sz w:val="22"/>
          <w:szCs w:val="22"/>
        </w:rPr>
        <w:t xml:space="preserve"> and why are they important today?</w:t>
      </w:r>
    </w:p>
    <w:p w:rsidR="00AC0AE1" w:rsidRPr="00705814" w:rsidRDefault="00AC0AE1" w:rsidP="005B3407">
      <w:pPr>
        <w:numPr>
          <w:ilvl w:val="0"/>
          <w:numId w:val="2"/>
        </w:numPr>
        <w:tabs>
          <w:tab w:val="clear" w:pos="360"/>
        </w:tabs>
        <w:ind w:left="270" w:hanging="270"/>
        <w:rPr>
          <w:sz w:val="22"/>
          <w:szCs w:val="22"/>
        </w:rPr>
      </w:pPr>
      <w:r w:rsidRPr="00705814">
        <w:rPr>
          <w:sz w:val="22"/>
          <w:szCs w:val="22"/>
        </w:rPr>
        <w:t>Where have you seen the application of Greek Architecture in the U.S.?</w:t>
      </w:r>
    </w:p>
    <w:p w:rsidR="00184855" w:rsidRPr="00705814" w:rsidRDefault="00184855">
      <w:pPr>
        <w:rPr>
          <w:sz w:val="22"/>
          <w:szCs w:val="22"/>
        </w:rPr>
      </w:pPr>
    </w:p>
    <w:p w:rsidR="00184855" w:rsidRPr="00705814" w:rsidRDefault="00A31F06">
      <w:pPr>
        <w:rPr>
          <w:b/>
          <w:sz w:val="22"/>
          <w:szCs w:val="22"/>
        </w:rPr>
      </w:pPr>
      <w:r>
        <w:rPr>
          <w:b/>
          <w:sz w:val="22"/>
          <w:szCs w:val="22"/>
        </w:rPr>
        <w:t>PERIODS</w:t>
      </w:r>
      <w:r w:rsidR="00CB26FD" w:rsidRPr="00705814">
        <w:rPr>
          <w:b/>
          <w:sz w:val="22"/>
          <w:szCs w:val="22"/>
        </w:rPr>
        <w:t>/CHARACTERISTICS</w:t>
      </w:r>
      <w:r w:rsidR="00AB36AF" w:rsidRPr="00705814">
        <w:rPr>
          <w:b/>
          <w:sz w:val="22"/>
          <w:szCs w:val="22"/>
        </w:rPr>
        <w:t xml:space="preserve"> </w:t>
      </w:r>
      <w:r w:rsidR="00AB36AF" w:rsidRPr="00705814">
        <w:rPr>
          <w:sz w:val="22"/>
          <w:szCs w:val="22"/>
        </w:rPr>
        <w:t>(</w:t>
      </w:r>
      <w:r w:rsidR="00705814" w:rsidRPr="00A65A48">
        <w:rPr>
          <w:i/>
          <w:sz w:val="22"/>
          <w:szCs w:val="22"/>
        </w:rPr>
        <w:t>Dates for reference… not memorization!</w:t>
      </w:r>
      <w:r w:rsidR="00705814" w:rsidRPr="00705814">
        <w:rPr>
          <w:sz w:val="22"/>
          <w:szCs w:val="22"/>
        </w:rPr>
        <w:t>)</w:t>
      </w:r>
    </w:p>
    <w:p w:rsidR="00184855" w:rsidRPr="00705814" w:rsidRDefault="00184855" w:rsidP="008B6CE3">
      <w:pPr>
        <w:ind w:left="360" w:hanging="270"/>
        <w:rPr>
          <w:sz w:val="22"/>
          <w:szCs w:val="22"/>
          <w:u w:val="single"/>
        </w:rPr>
      </w:pPr>
      <w:r w:rsidRPr="00705814">
        <w:rPr>
          <w:sz w:val="22"/>
          <w:szCs w:val="22"/>
          <w:u w:val="single"/>
        </w:rPr>
        <w:t>Geometric Period</w:t>
      </w:r>
      <w:r w:rsidRPr="00705814">
        <w:rPr>
          <w:sz w:val="22"/>
          <w:szCs w:val="22"/>
        </w:rPr>
        <w:t xml:space="preserve"> </w:t>
      </w:r>
      <w:r w:rsidR="000069A4">
        <w:rPr>
          <w:sz w:val="22"/>
          <w:szCs w:val="22"/>
        </w:rPr>
        <w:t>(</w:t>
      </w:r>
      <w:r w:rsidRPr="00705814">
        <w:rPr>
          <w:sz w:val="22"/>
          <w:szCs w:val="22"/>
        </w:rPr>
        <w:t>900-700 BCE</w:t>
      </w:r>
      <w:r w:rsidR="000069A4">
        <w:rPr>
          <w:sz w:val="22"/>
          <w:szCs w:val="22"/>
        </w:rPr>
        <w:t xml:space="preserve">) </w:t>
      </w:r>
      <w:r w:rsidRPr="00705814">
        <w:rPr>
          <w:sz w:val="22"/>
          <w:szCs w:val="22"/>
        </w:rPr>
        <w:t>Homer</w:t>
      </w:r>
      <w:r w:rsidR="000069A4">
        <w:rPr>
          <w:sz w:val="22"/>
          <w:szCs w:val="22"/>
        </w:rPr>
        <w:t xml:space="preserve"> =</w:t>
      </w:r>
      <w:r w:rsidR="00705814" w:rsidRPr="00705814">
        <w:rPr>
          <w:sz w:val="22"/>
          <w:szCs w:val="22"/>
        </w:rPr>
        <w:t xml:space="preserve"> </w:t>
      </w:r>
      <w:r w:rsidR="009E1F68" w:rsidRPr="00705814">
        <w:rPr>
          <w:i/>
          <w:sz w:val="22"/>
          <w:szCs w:val="22"/>
        </w:rPr>
        <w:t>Iliad</w:t>
      </w:r>
      <w:r w:rsidR="00705814" w:rsidRPr="00705814">
        <w:rPr>
          <w:i/>
          <w:sz w:val="22"/>
          <w:szCs w:val="22"/>
        </w:rPr>
        <w:t xml:space="preserve"> </w:t>
      </w:r>
      <w:r w:rsidR="00705814" w:rsidRPr="00705814">
        <w:rPr>
          <w:sz w:val="22"/>
          <w:szCs w:val="22"/>
        </w:rPr>
        <w:t xml:space="preserve">&amp; </w:t>
      </w:r>
      <w:r w:rsidR="00705814" w:rsidRPr="00705814">
        <w:rPr>
          <w:i/>
          <w:sz w:val="22"/>
          <w:szCs w:val="22"/>
        </w:rPr>
        <w:t>Odyssey</w:t>
      </w:r>
    </w:p>
    <w:p w:rsidR="00184855" w:rsidRPr="00705814" w:rsidRDefault="00184855" w:rsidP="008B6CE3">
      <w:pPr>
        <w:ind w:left="360" w:hanging="270"/>
        <w:rPr>
          <w:sz w:val="22"/>
          <w:szCs w:val="22"/>
        </w:rPr>
      </w:pPr>
      <w:r w:rsidRPr="00705814">
        <w:rPr>
          <w:sz w:val="22"/>
          <w:szCs w:val="22"/>
          <w:u w:val="single"/>
        </w:rPr>
        <w:t>Archaic Period</w:t>
      </w:r>
      <w:r w:rsidRPr="00705814">
        <w:rPr>
          <w:sz w:val="22"/>
          <w:szCs w:val="22"/>
        </w:rPr>
        <w:t xml:space="preserve"> </w:t>
      </w:r>
      <w:r w:rsidR="000069A4">
        <w:rPr>
          <w:sz w:val="22"/>
          <w:szCs w:val="22"/>
        </w:rPr>
        <w:t>(</w:t>
      </w:r>
      <w:r w:rsidRPr="00705814">
        <w:rPr>
          <w:sz w:val="22"/>
          <w:szCs w:val="22"/>
        </w:rPr>
        <w:t>700-480 BCE</w:t>
      </w:r>
      <w:r w:rsidR="000069A4">
        <w:rPr>
          <w:sz w:val="22"/>
          <w:szCs w:val="22"/>
        </w:rPr>
        <w:t>)</w:t>
      </w:r>
      <w:r w:rsidR="00705814" w:rsidRPr="00705814">
        <w:rPr>
          <w:sz w:val="22"/>
          <w:szCs w:val="22"/>
        </w:rPr>
        <w:t xml:space="preserve"> </w:t>
      </w:r>
      <w:r w:rsidRPr="00705814">
        <w:rPr>
          <w:sz w:val="22"/>
          <w:szCs w:val="22"/>
        </w:rPr>
        <w:t>sculpture = limited movement</w:t>
      </w:r>
      <w:r w:rsidR="00CB26FD" w:rsidRPr="00705814">
        <w:rPr>
          <w:sz w:val="22"/>
          <w:szCs w:val="22"/>
        </w:rPr>
        <w:t>, frontal</w:t>
      </w:r>
      <w:r w:rsidRPr="00705814">
        <w:rPr>
          <w:sz w:val="22"/>
          <w:szCs w:val="22"/>
        </w:rPr>
        <w:t>, archaic smile, formal, concerned with indicating movement and naturalism</w:t>
      </w:r>
    </w:p>
    <w:p w:rsidR="00184855" w:rsidRPr="00705814" w:rsidRDefault="00184855" w:rsidP="008B6CE3">
      <w:pPr>
        <w:ind w:left="360" w:hanging="270"/>
        <w:rPr>
          <w:sz w:val="22"/>
          <w:szCs w:val="22"/>
        </w:rPr>
      </w:pPr>
      <w:r w:rsidRPr="00705814">
        <w:rPr>
          <w:sz w:val="22"/>
          <w:szCs w:val="22"/>
          <w:u w:val="single"/>
        </w:rPr>
        <w:t>Orientalizing Phase of Archaic Period</w:t>
      </w:r>
      <w:r w:rsidRPr="00705814">
        <w:rPr>
          <w:sz w:val="22"/>
          <w:szCs w:val="22"/>
        </w:rPr>
        <w:t xml:space="preserve"> </w:t>
      </w:r>
      <w:r w:rsidR="000069A4">
        <w:rPr>
          <w:sz w:val="22"/>
          <w:szCs w:val="22"/>
        </w:rPr>
        <w:t>(</w:t>
      </w:r>
      <w:r w:rsidRPr="00705814">
        <w:rPr>
          <w:sz w:val="22"/>
          <w:szCs w:val="22"/>
        </w:rPr>
        <w:t>730</w:t>
      </w:r>
      <w:r w:rsidR="00705814" w:rsidRPr="00705814">
        <w:rPr>
          <w:sz w:val="22"/>
          <w:szCs w:val="22"/>
        </w:rPr>
        <w:t>-</w:t>
      </w:r>
      <w:r w:rsidRPr="00705814">
        <w:rPr>
          <w:sz w:val="22"/>
          <w:szCs w:val="22"/>
        </w:rPr>
        <w:t>650 BCE</w:t>
      </w:r>
      <w:r w:rsidR="000069A4">
        <w:rPr>
          <w:sz w:val="22"/>
          <w:szCs w:val="22"/>
        </w:rPr>
        <w:t>)</w:t>
      </w:r>
      <w:r w:rsidR="00023B54" w:rsidRPr="00705814">
        <w:rPr>
          <w:sz w:val="22"/>
          <w:szCs w:val="22"/>
        </w:rPr>
        <w:t xml:space="preserve"> </w:t>
      </w:r>
      <w:r w:rsidRPr="00705814">
        <w:rPr>
          <w:sz w:val="22"/>
          <w:szCs w:val="22"/>
        </w:rPr>
        <w:t>zoomorphic, curvilinear, monsters</w:t>
      </w:r>
      <w:r w:rsidR="00AB36AF" w:rsidRPr="00705814">
        <w:rPr>
          <w:sz w:val="22"/>
          <w:szCs w:val="22"/>
        </w:rPr>
        <w:t xml:space="preserve">, action </w:t>
      </w:r>
    </w:p>
    <w:p w:rsidR="00523AEC" w:rsidRPr="00705814" w:rsidRDefault="00523AEC" w:rsidP="008B6CE3">
      <w:pPr>
        <w:ind w:left="360" w:hanging="270"/>
        <w:rPr>
          <w:sz w:val="22"/>
          <w:szCs w:val="22"/>
        </w:rPr>
      </w:pPr>
      <w:r w:rsidRPr="00705814">
        <w:rPr>
          <w:sz w:val="22"/>
          <w:szCs w:val="22"/>
          <w:u w:val="single"/>
        </w:rPr>
        <w:t>Transitional Period</w:t>
      </w:r>
      <w:r w:rsidR="000069A4" w:rsidRPr="000069A4">
        <w:rPr>
          <w:sz w:val="22"/>
          <w:szCs w:val="22"/>
        </w:rPr>
        <w:t xml:space="preserve"> (</w:t>
      </w:r>
      <w:r w:rsidR="00CE52EF" w:rsidRPr="00705814">
        <w:rPr>
          <w:sz w:val="22"/>
          <w:szCs w:val="22"/>
        </w:rPr>
        <w:t xml:space="preserve">500-400 </w:t>
      </w:r>
      <w:r w:rsidR="00CB26FD" w:rsidRPr="00705814">
        <w:rPr>
          <w:sz w:val="22"/>
          <w:szCs w:val="22"/>
        </w:rPr>
        <w:t>BCE</w:t>
      </w:r>
      <w:r w:rsidR="000069A4">
        <w:rPr>
          <w:sz w:val="22"/>
          <w:szCs w:val="22"/>
        </w:rPr>
        <w:t>)</w:t>
      </w:r>
      <w:r w:rsidR="00023B54" w:rsidRPr="00705814">
        <w:rPr>
          <w:sz w:val="22"/>
          <w:szCs w:val="22"/>
        </w:rPr>
        <w:t xml:space="preserve"> </w:t>
      </w:r>
      <w:r w:rsidR="00CB26FD" w:rsidRPr="00705814">
        <w:rPr>
          <w:sz w:val="22"/>
          <w:szCs w:val="22"/>
        </w:rPr>
        <w:t>sculpture</w:t>
      </w:r>
      <w:r w:rsidR="00023B54">
        <w:rPr>
          <w:sz w:val="22"/>
          <w:szCs w:val="22"/>
        </w:rPr>
        <w:t xml:space="preserve"> </w:t>
      </w:r>
      <w:r w:rsidR="00CE52EF" w:rsidRPr="00705814">
        <w:rPr>
          <w:sz w:val="22"/>
          <w:szCs w:val="22"/>
        </w:rPr>
        <w:t>= nat</w:t>
      </w:r>
      <w:r w:rsidR="00CF1A6E">
        <w:rPr>
          <w:sz w:val="22"/>
          <w:szCs w:val="22"/>
        </w:rPr>
        <w:t>uralistic depiction of movement;</w:t>
      </w:r>
      <w:r w:rsidR="00CE52EF" w:rsidRPr="00705814">
        <w:rPr>
          <w:sz w:val="22"/>
          <w:szCs w:val="22"/>
        </w:rPr>
        <w:t xml:space="preserve"> </w:t>
      </w:r>
      <w:r w:rsidR="00627101" w:rsidRPr="00705814">
        <w:rPr>
          <w:i/>
          <w:sz w:val="22"/>
          <w:szCs w:val="22"/>
        </w:rPr>
        <w:t>mask of beauty</w:t>
      </w:r>
      <w:r w:rsidR="00627101" w:rsidRPr="00705814">
        <w:rPr>
          <w:sz w:val="22"/>
          <w:szCs w:val="22"/>
        </w:rPr>
        <w:t xml:space="preserve"> </w:t>
      </w:r>
      <w:r w:rsidR="00723E78">
        <w:rPr>
          <w:sz w:val="22"/>
          <w:szCs w:val="22"/>
        </w:rPr>
        <w:t>= immobile expressions</w:t>
      </w:r>
    </w:p>
    <w:p w:rsidR="00523AEC" w:rsidRPr="00705814" w:rsidRDefault="00523AEC" w:rsidP="008B6CE3">
      <w:pPr>
        <w:ind w:left="360" w:hanging="270"/>
        <w:rPr>
          <w:sz w:val="22"/>
          <w:szCs w:val="22"/>
        </w:rPr>
      </w:pPr>
      <w:r w:rsidRPr="00705814">
        <w:rPr>
          <w:sz w:val="22"/>
          <w:szCs w:val="22"/>
          <w:u w:val="single"/>
        </w:rPr>
        <w:t>Classical Period</w:t>
      </w:r>
      <w:r w:rsidRPr="00705814">
        <w:rPr>
          <w:sz w:val="22"/>
          <w:szCs w:val="22"/>
        </w:rPr>
        <w:t xml:space="preserve"> </w:t>
      </w:r>
      <w:r w:rsidR="00723E78">
        <w:rPr>
          <w:sz w:val="22"/>
          <w:szCs w:val="22"/>
        </w:rPr>
        <w:t>(</w:t>
      </w:r>
      <w:r w:rsidR="00627101" w:rsidRPr="00705814">
        <w:rPr>
          <w:sz w:val="22"/>
          <w:szCs w:val="22"/>
        </w:rPr>
        <w:t>450-323 BCE</w:t>
      </w:r>
      <w:r w:rsidR="00723E78">
        <w:rPr>
          <w:sz w:val="22"/>
          <w:szCs w:val="22"/>
        </w:rPr>
        <w:t>)</w:t>
      </w:r>
      <w:r w:rsidR="00DF6C5C" w:rsidRPr="00705814">
        <w:rPr>
          <w:sz w:val="22"/>
          <w:szCs w:val="22"/>
        </w:rPr>
        <w:t xml:space="preserve"> </w:t>
      </w:r>
      <w:r w:rsidR="00627101" w:rsidRPr="00705814">
        <w:rPr>
          <w:sz w:val="22"/>
          <w:szCs w:val="22"/>
        </w:rPr>
        <w:t>Plato</w:t>
      </w:r>
      <w:r w:rsidR="00CF1A6E">
        <w:rPr>
          <w:sz w:val="22"/>
          <w:szCs w:val="22"/>
        </w:rPr>
        <w:t>;</w:t>
      </w:r>
      <w:r w:rsidR="00DF6C5C" w:rsidRPr="00705814">
        <w:rPr>
          <w:sz w:val="22"/>
          <w:szCs w:val="22"/>
        </w:rPr>
        <w:t xml:space="preserve"> </w:t>
      </w:r>
      <w:r w:rsidR="00CB26FD" w:rsidRPr="00705814">
        <w:rPr>
          <w:sz w:val="22"/>
          <w:szCs w:val="22"/>
        </w:rPr>
        <w:t>sculpture</w:t>
      </w:r>
      <w:r w:rsidR="00627101" w:rsidRPr="00705814">
        <w:rPr>
          <w:sz w:val="22"/>
          <w:szCs w:val="22"/>
        </w:rPr>
        <w:t xml:space="preserve"> = </w:t>
      </w:r>
      <w:r w:rsidRPr="00705814">
        <w:rPr>
          <w:sz w:val="22"/>
          <w:szCs w:val="22"/>
        </w:rPr>
        <w:t>interest in portraying females</w:t>
      </w:r>
      <w:r w:rsidR="006B5FEE">
        <w:rPr>
          <w:sz w:val="22"/>
          <w:szCs w:val="22"/>
        </w:rPr>
        <w:t>;</w:t>
      </w:r>
      <w:r w:rsidRPr="00705814">
        <w:rPr>
          <w:i/>
          <w:sz w:val="22"/>
          <w:szCs w:val="22"/>
        </w:rPr>
        <w:t xml:space="preserve"> </w:t>
      </w:r>
      <w:r w:rsidRPr="00C273C7">
        <w:rPr>
          <w:sz w:val="22"/>
          <w:szCs w:val="22"/>
        </w:rPr>
        <w:t>Phidian</w:t>
      </w:r>
      <w:r w:rsidRPr="00705814">
        <w:rPr>
          <w:sz w:val="22"/>
          <w:szCs w:val="22"/>
        </w:rPr>
        <w:t xml:space="preserve"> </w:t>
      </w:r>
      <w:r w:rsidR="00CE52EF" w:rsidRPr="00705814">
        <w:rPr>
          <w:sz w:val="22"/>
          <w:szCs w:val="22"/>
        </w:rPr>
        <w:t>Style</w:t>
      </w:r>
      <w:r w:rsidRPr="00705814">
        <w:rPr>
          <w:sz w:val="22"/>
          <w:szCs w:val="22"/>
        </w:rPr>
        <w:t xml:space="preserve"> </w:t>
      </w:r>
      <w:r w:rsidR="00DF6C5C" w:rsidRPr="00705814">
        <w:rPr>
          <w:sz w:val="22"/>
          <w:szCs w:val="22"/>
        </w:rPr>
        <w:t xml:space="preserve">– </w:t>
      </w:r>
      <w:r w:rsidR="00627101" w:rsidRPr="00705814">
        <w:rPr>
          <w:sz w:val="22"/>
          <w:szCs w:val="22"/>
        </w:rPr>
        <w:t xml:space="preserve">figures show balance and mastery of movement, graceful </w:t>
      </w:r>
    </w:p>
    <w:p w:rsidR="00523AEC" w:rsidRPr="00705814" w:rsidRDefault="00523AEC" w:rsidP="008B6CE3">
      <w:pPr>
        <w:ind w:left="360" w:hanging="270"/>
        <w:rPr>
          <w:sz w:val="22"/>
          <w:szCs w:val="22"/>
        </w:rPr>
      </w:pPr>
      <w:r w:rsidRPr="00705814">
        <w:rPr>
          <w:sz w:val="22"/>
          <w:szCs w:val="22"/>
          <w:u w:val="single"/>
        </w:rPr>
        <w:t>Hellenistic Period</w:t>
      </w:r>
      <w:r w:rsidRPr="00705814">
        <w:rPr>
          <w:sz w:val="22"/>
          <w:szCs w:val="22"/>
        </w:rPr>
        <w:t xml:space="preserve"> </w:t>
      </w:r>
      <w:r w:rsidR="0036634F">
        <w:rPr>
          <w:sz w:val="22"/>
          <w:szCs w:val="22"/>
        </w:rPr>
        <w:t>(</w:t>
      </w:r>
      <w:r w:rsidR="00627101" w:rsidRPr="00705814">
        <w:rPr>
          <w:sz w:val="22"/>
          <w:szCs w:val="22"/>
        </w:rPr>
        <w:t>323-30 BCE</w:t>
      </w:r>
      <w:r w:rsidR="0036634F">
        <w:rPr>
          <w:sz w:val="22"/>
          <w:szCs w:val="22"/>
        </w:rPr>
        <w:t xml:space="preserve">) </w:t>
      </w:r>
      <w:r w:rsidR="00CB26FD" w:rsidRPr="00705814">
        <w:rPr>
          <w:sz w:val="22"/>
          <w:szCs w:val="22"/>
        </w:rPr>
        <w:t>sculpture</w:t>
      </w:r>
      <w:r w:rsidR="0036634F">
        <w:rPr>
          <w:sz w:val="22"/>
          <w:szCs w:val="22"/>
        </w:rPr>
        <w:t xml:space="preserve"> </w:t>
      </w:r>
      <w:r w:rsidR="00627101" w:rsidRPr="00705814">
        <w:rPr>
          <w:sz w:val="22"/>
          <w:szCs w:val="22"/>
        </w:rPr>
        <w:t>=</w:t>
      </w:r>
      <w:r w:rsidRPr="00705814">
        <w:rPr>
          <w:sz w:val="22"/>
          <w:szCs w:val="22"/>
        </w:rPr>
        <w:t xml:space="preserve"> a wide range of human types </w:t>
      </w:r>
      <w:r w:rsidR="00737474" w:rsidRPr="00705814">
        <w:rPr>
          <w:sz w:val="22"/>
          <w:szCs w:val="22"/>
        </w:rPr>
        <w:t>of all ages and conditions</w:t>
      </w:r>
      <w:r w:rsidR="0036634F">
        <w:rPr>
          <w:sz w:val="22"/>
          <w:szCs w:val="22"/>
        </w:rPr>
        <w:t xml:space="preserve"> </w:t>
      </w:r>
      <w:r w:rsidRPr="00705814">
        <w:rPr>
          <w:sz w:val="22"/>
          <w:szCs w:val="22"/>
        </w:rPr>
        <w:t xml:space="preserve">(realism) </w:t>
      </w:r>
      <w:r w:rsidR="00627101" w:rsidRPr="00705814">
        <w:rPr>
          <w:sz w:val="22"/>
          <w:szCs w:val="22"/>
        </w:rPr>
        <w:t>depicted</w:t>
      </w:r>
      <w:r w:rsidR="0036634F">
        <w:rPr>
          <w:sz w:val="22"/>
          <w:szCs w:val="22"/>
        </w:rPr>
        <w:t xml:space="preserve">; </w:t>
      </w:r>
      <w:r w:rsidRPr="00705814">
        <w:rPr>
          <w:sz w:val="22"/>
          <w:szCs w:val="22"/>
        </w:rPr>
        <w:t>acceptable to show death, pain, states of mind</w:t>
      </w:r>
      <w:r w:rsidR="00737474" w:rsidRPr="00705814">
        <w:rPr>
          <w:sz w:val="22"/>
          <w:szCs w:val="22"/>
        </w:rPr>
        <w:t xml:space="preserve">, drama, </w:t>
      </w:r>
      <w:r w:rsidR="00627101" w:rsidRPr="00705814">
        <w:rPr>
          <w:sz w:val="22"/>
          <w:szCs w:val="22"/>
        </w:rPr>
        <w:t>trivia</w:t>
      </w:r>
      <w:r w:rsidR="00CB26FD" w:rsidRPr="00705814">
        <w:rPr>
          <w:sz w:val="22"/>
          <w:szCs w:val="22"/>
        </w:rPr>
        <w:t>, pathos</w:t>
      </w:r>
    </w:p>
    <w:p w:rsidR="00737474" w:rsidRPr="00705814" w:rsidRDefault="00737474">
      <w:pPr>
        <w:rPr>
          <w:sz w:val="22"/>
          <w:szCs w:val="22"/>
        </w:rPr>
      </w:pPr>
    </w:p>
    <w:p w:rsidR="00737474" w:rsidRPr="00705814" w:rsidRDefault="00737474">
      <w:pPr>
        <w:rPr>
          <w:b/>
          <w:sz w:val="22"/>
          <w:szCs w:val="22"/>
        </w:rPr>
      </w:pPr>
      <w:r w:rsidRPr="00705814">
        <w:rPr>
          <w:b/>
          <w:sz w:val="22"/>
          <w:szCs w:val="22"/>
        </w:rPr>
        <w:t>CONCEPTS:</w:t>
      </w:r>
    </w:p>
    <w:p w:rsidR="00737474" w:rsidRPr="00705814" w:rsidRDefault="00737474" w:rsidP="00D5048F">
      <w:pPr>
        <w:numPr>
          <w:ilvl w:val="0"/>
          <w:numId w:val="3"/>
        </w:numPr>
        <w:spacing w:after="140"/>
        <w:ind w:left="360"/>
        <w:rPr>
          <w:sz w:val="22"/>
          <w:szCs w:val="22"/>
        </w:rPr>
      </w:pPr>
      <w:r w:rsidRPr="00705814">
        <w:rPr>
          <w:sz w:val="22"/>
          <w:szCs w:val="22"/>
        </w:rPr>
        <w:t>Idealistic, Naturalistic, Realistic</w:t>
      </w:r>
    </w:p>
    <w:p w:rsidR="00737474" w:rsidRPr="00705814" w:rsidRDefault="00737474" w:rsidP="00D5048F">
      <w:pPr>
        <w:numPr>
          <w:ilvl w:val="0"/>
          <w:numId w:val="3"/>
        </w:numPr>
        <w:spacing w:after="140"/>
        <w:ind w:left="360"/>
        <w:rPr>
          <w:sz w:val="22"/>
          <w:szCs w:val="22"/>
        </w:rPr>
      </w:pPr>
      <w:r w:rsidRPr="00705814">
        <w:rPr>
          <w:sz w:val="22"/>
          <w:szCs w:val="22"/>
        </w:rPr>
        <w:t>Greek gods look like men and women</w:t>
      </w:r>
    </w:p>
    <w:p w:rsidR="00737474" w:rsidRPr="00705814" w:rsidRDefault="00737474" w:rsidP="00D5048F">
      <w:pPr>
        <w:numPr>
          <w:ilvl w:val="0"/>
          <w:numId w:val="3"/>
        </w:numPr>
        <w:spacing w:after="140"/>
        <w:ind w:left="360"/>
        <w:rPr>
          <w:sz w:val="22"/>
          <w:szCs w:val="22"/>
        </w:rPr>
      </w:pPr>
      <w:r w:rsidRPr="00705814">
        <w:rPr>
          <w:sz w:val="22"/>
          <w:szCs w:val="22"/>
        </w:rPr>
        <w:t>Problem with the pediment</w:t>
      </w:r>
    </w:p>
    <w:p w:rsidR="00737474" w:rsidRPr="00705814" w:rsidRDefault="00737474" w:rsidP="00D5048F">
      <w:pPr>
        <w:numPr>
          <w:ilvl w:val="0"/>
          <w:numId w:val="3"/>
        </w:numPr>
        <w:spacing w:after="140"/>
        <w:ind w:left="360"/>
        <w:rPr>
          <w:sz w:val="22"/>
          <w:szCs w:val="22"/>
        </w:rPr>
      </w:pPr>
      <w:r w:rsidRPr="00705814">
        <w:rPr>
          <w:sz w:val="22"/>
          <w:szCs w:val="22"/>
        </w:rPr>
        <w:t xml:space="preserve">Order, rationality, logic </w:t>
      </w:r>
    </w:p>
    <w:p w:rsidR="008B54AC" w:rsidRDefault="008B54AC">
      <w:pPr>
        <w:rPr>
          <w:b/>
          <w:sz w:val="22"/>
          <w:szCs w:val="22"/>
        </w:rPr>
      </w:pPr>
    </w:p>
    <w:p w:rsidR="00FD0DE5" w:rsidRDefault="00FD0DE5">
      <w:pPr>
        <w:rPr>
          <w:b/>
          <w:sz w:val="22"/>
          <w:szCs w:val="22"/>
        </w:rPr>
        <w:sectPr w:rsidR="00FD0DE5" w:rsidSect="00AB36AF">
          <w:pgSz w:w="12240" w:h="15840"/>
          <w:pgMar w:top="720" w:right="720" w:bottom="749" w:left="1008" w:header="720" w:footer="720" w:gutter="0"/>
          <w:cols w:space="720"/>
          <w:docGrid w:linePitch="360"/>
        </w:sectPr>
      </w:pPr>
    </w:p>
    <w:p w:rsidR="00523AEC" w:rsidRPr="00705814" w:rsidRDefault="00CB26FD">
      <w:pPr>
        <w:rPr>
          <w:b/>
          <w:sz w:val="22"/>
          <w:szCs w:val="22"/>
        </w:rPr>
      </w:pPr>
      <w:r w:rsidRPr="00705814">
        <w:rPr>
          <w:b/>
          <w:sz w:val="22"/>
          <w:szCs w:val="22"/>
        </w:rPr>
        <w:t>TERMS</w:t>
      </w:r>
    </w:p>
    <w:p w:rsidR="003C4CDA" w:rsidRPr="00705814" w:rsidRDefault="003C4CDA">
      <w:pPr>
        <w:rPr>
          <w:b/>
          <w:sz w:val="22"/>
          <w:szCs w:val="22"/>
        </w:rPr>
      </w:pPr>
    </w:p>
    <w:p w:rsidR="003C4CDA" w:rsidRPr="00705814" w:rsidRDefault="003C4CDA" w:rsidP="00314EE9">
      <w:pPr>
        <w:spacing w:after="280"/>
        <w:rPr>
          <w:sz w:val="22"/>
          <w:szCs w:val="22"/>
        </w:rPr>
      </w:pPr>
      <w:r w:rsidRPr="00705814">
        <w:rPr>
          <w:sz w:val="22"/>
          <w:szCs w:val="22"/>
        </w:rPr>
        <w:t xml:space="preserve">Acropolis </w:t>
      </w:r>
    </w:p>
    <w:p w:rsidR="003C4CDA" w:rsidRPr="00705814" w:rsidRDefault="003C4CDA" w:rsidP="00314EE9">
      <w:pPr>
        <w:spacing w:after="280"/>
        <w:rPr>
          <w:sz w:val="22"/>
          <w:szCs w:val="22"/>
        </w:rPr>
      </w:pPr>
      <w:r w:rsidRPr="00705814">
        <w:rPr>
          <w:sz w:val="22"/>
          <w:szCs w:val="22"/>
        </w:rPr>
        <w:t>Amphora</w:t>
      </w:r>
    </w:p>
    <w:p w:rsidR="003C4CDA" w:rsidRPr="00705814" w:rsidRDefault="003C4CDA" w:rsidP="00314EE9">
      <w:pPr>
        <w:spacing w:after="280"/>
        <w:rPr>
          <w:sz w:val="22"/>
          <w:szCs w:val="22"/>
        </w:rPr>
      </w:pPr>
      <w:r w:rsidRPr="00705814">
        <w:rPr>
          <w:sz w:val="22"/>
          <w:szCs w:val="22"/>
        </w:rPr>
        <w:t xml:space="preserve">Black </w:t>
      </w:r>
      <w:r w:rsidR="006A42D4">
        <w:rPr>
          <w:sz w:val="22"/>
          <w:szCs w:val="22"/>
        </w:rPr>
        <w:t>F</w:t>
      </w:r>
      <w:r w:rsidRPr="00705814">
        <w:rPr>
          <w:sz w:val="22"/>
          <w:szCs w:val="22"/>
        </w:rPr>
        <w:t xml:space="preserve">igured </w:t>
      </w:r>
      <w:r w:rsidR="006A42D4">
        <w:rPr>
          <w:sz w:val="22"/>
          <w:szCs w:val="22"/>
        </w:rPr>
        <w:t>S</w:t>
      </w:r>
      <w:r w:rsidRPr="00705814">
        <w:rPr>
          <w:sz w:val="22"/>
          <w:szCs w:val="22"/>
        </w:rPr>
        <w:t>tyle</w:t>
      </w:r>
    </w:p>
    <w:p w:rsidR="003C4CDA" w:rsidRPr="00705814" w:rsidRDefault="003C4CDA" w:rsidP="00314EE9">
      <w:pPr>
        <w:spacing w:after="280"/>
        <w:rPr>
          <w:sz w:val="22"/>
          <w:szCs w:val="22"/>
        </w:rPr>
      </w:pPr>
      <w:r w:rsidRPr="00705814">
        <w:rPr>
          <w:sz w:val="22"/>
          <w:szCs w:val="22"/>
        </w:rPr>
        <w:t>Column</w:t>
      </w:r>
    </w:p>
    <w:p w:rsidR="003C4CDA" w:rsidRPr="00705814" w:rsidRDefault="003C4CDA" w:rsidP="00314EE9">
      <w:pPr>
        <w:spacing w:after="280"/>
        <w:rPr>
          <w:sz w:val="22"/>
          <w:szCs w:val="22"/>
        </w:rPr>
      </w:pPr>
      <w:r w:rsidRPr="00705814">
        <w:rPr>
          <w:sz w:val="22"/>
          <w:szCs w:val="22"/>
        </w:rPr>
        <w:t>Contrapposto</w:t>
      </w:r>
    </w:p>
    <w:p w:rsidR="003C4CDA" w:rsidRPr="00705814" w:rsidRDefault="003C4CDA" w:rsidP="00314EE9">
      <w:pPr>
        <w:spacing w:after="280"/>
        <w:rPr>
          <w:sz w:val="22"/>
          <w:szCs w:val="22"/>
        </w:rPr>
      </w:pPr>
      <w:r w:rsidRPr="00705814">
        <w:rPr>
          <w:sz w:val="22"/>
          <w:szCs w:val="22"/>
        </w:rPr>
        <w:t xml:space="preserve">Corinthian </w:t>
      </w:r>
    </w:p>
    <w:p w:rsidR="003C4CDA" w:rsidRPr="00705814" w:rsidRDefault="003C4CDA" w:rsidP="00314EE9">
      <w:pPr>
        <w:spacing w:after="280"/>
        <w:rPr>
          <w:sz w:val="22"/>
          <w:szCs w:val="22"/>
        </w:rPr>
      </w:pPr>
      <w:r w:rsidRPr="00705814">
        <w:rPr>
          <w:sz w:val="22"/>
          <w:szCs w:val="22"/>
        </w:rPr>
        <w:t>Doric</w:t>
      </w:r>
    </w:p>
    <w:p w:rsidR="003C4CDA" w:rsidRPr="00705814" w:rsidRDefault="003C4CDA" w:rsidP="00314EE9">
      <w:pPr>
        <w:spacing w:after="280"/>
        <w:rPr>
          <w:sz w:val="22"/>
          <w:szCs w:val="22"/>
        </w:rPr>
      </w:pPr>
      <w:r w:rsidRPr="00705814">
        <w:rPr>
          <w:sz w:val="22"/>
          <w:szCs w:val="22"/>
        </w:rPr>
        <w:t>Entablature</w:t>
      </w:r>
    </w:p>
    <w:p w:rsidR="009C2771" w:rsidRDefault="003C4CDA" w:rsidP="00314EE9">
      <w:pPr>
        <w:spacing w:after="280"/>
        <w:rPr>
          <w:sz w:val="22"/>
          <w:szCs w:val="22"/>
        </w:rPr>
      </w:pPr>
      <w:r w:rsidRPr="00705814">
        <w:rPr>
          <w:sz w:val="22"/>
          <w:szCs w:val="22"/>
        </w:rPr>
        <w:t>Foreshortening</w:t>
      </w:r>
    </w:p>
    <w:p w:rsidR="003C4CDA" w:rsidRPr="00705814" w:rsidRDefault="003C4CDA" w:rsidP="00314EE9">
      <w:pPr>
        <w:spacing w:after="280"/>
        <w:rPr>
          <w:sz w:val="22"/>
          <w:szCs w:val="22"/>
        </w:rPr>
      </w:pPr>
      <w:r w:rsidRPr="00705814">
        <w:rPr>
          <w:sz w:val="22"/>
          <w:szCs w:val="22"/>
        </w:rPr>
        <w:t>Frieze</w:t>
      </w:r>
    </w:p>
    <w:p w:rsidR="007650EA" w:rsidRDefault="007650EA" w:rsidP="00314EE9">
      <w:pPr>
        <w:spacing w:after="280"/>
        <w:rPr>
          <w:sz w:val="22"/>
          <w:szCs w:val="22"/>
        </w:rPr>
      </w:pPr>
    </w:p>
    <w:p w:rsidR="003C4CDA" w:rsidRPr="00705814" w:rsidRDefault="00062A88" w:rsidP="00314EE9">
      <w:pPr>
        <w:spacing w:after="280"/>
        <w:rPr>
          <w:sz w:val="22"/>
          <w:szCs w:val="22"/>
        </w:rPr>
      </w:pPr>
      <w:r w:rsidRPr="00705814">
        <w:rPr>
          <w:sz w:val="22"/>
          <w:szCs w:val="22"/>
        </w:rPr>
        <w:t xml:space="preserve">Hollow </w:t>
      </w:r>
      <w:r w:rsidR="006A42D4">
        <w:rPr>
          <w:sz w:val="22"/>
          <w:szCs w:val="22"/>
        </w:rPr>
        <w:t>C</w:t>
      </w:r>
      <w:r w:rsidRPr="00705814">
        <w:rPr>
          <w:sz w:val="22"/>
          <w:szCs w:val="22"/>
        </w:rPr>
        <w:t xml:space="preserve">ast </w:t>
      </w:r>
      <w:r w:rsidR="006A42D4">
        <w:rPr>
          <w:sz w:val="22"/>
          <w:szCs w:val="22"/>
        </w:rPr>
        <w:t>S</w:t>
      </w:r>
      <w:r w:rsidR="003C4CDA" w:rsidRPr="00705814">
        <w:rPr>
          <w:sz w:val="22"/>
          <w:szCs w:val="22"/>
        </w:rPr>
        <w:t>culpture</w:t>
      </w:r>
    </w:p>
    <w:p w:rsidR="003C4CDA" w:rsidRPr="00705814" w:rsidRDefault="003C4CDA" w:rsidP="00314EE9">
      <w:pPr>
        <w:spacing w:after="280"/>
        <w:rPr>
          <w:sz w:val="22"/>
          <w:szCs w:val="22"/>
        </w:rPr>
      </w:pPr>
      <w:r w:rsidRPr="00705814">
        <w:rPr>
          <w:sz w:val="22"/>
          <w:szCs w:val="22"/>
        </w:rPr>
        <w:t>Ionic</w:t>
      </w:r>
    </w:p>
    <w:p w:rsidR="003C4CDA" w:rsidRPr="00705814" w:rsidRDefault="003C4CDA" w:rsidP="00314EE9">
      <w:pPr>
        <w:spacing w:after="280"/>
        <w:rPr>
          <w:sz w:val="22"/>
          <w:szCs w:val="22"/>
        </w:rPr>
      </w:pPr>
      <w:r w:rsidRPr="00705814">
        <w:rPr>
          <w:sz w:val="22"/>
          <w:szCs w:val="22"/>
        </w:rPr>
        <w:t>Krater</w:t>
      </w:r>
    </w:p>
    <w:p w:rsidR="003C4CDA" w:rsidRPr="00705814" w:rsidRDefault="003C4CDA" w:rsidP="00314EE9">
      <w:pPr>
        <w:spacing w:after="280"/>
        <w:rPr>
          <w:sz w:val="22"/>
          <w:szCs w:val="22"/>
        </w:rPr>
      </w:pPr>
      <w:r w:rsidRPr="00705814">
        <w:rPr>
          <w:sz w:val="22"/>
          <w:szCs w:val="22"/>
        </w:rPr>
        <w:t>Kylix</w:t>
      </w:r>
    </w:p>
    <w:p w:rsidR="003C4CDA" w:rsidRPr="00705814" w:rsidRDefault="003C4CDA" w:rsidP="00314EE9">
      <w:pPr>
        <w:spacing w:after="280"/>
        <w:rPr>
          <w:sz w:val="22"/>
          <w:szCs w:val="22"/>
        </w:rPr>
      </w:pPr>
      <w:r w:rsidRPr="00705814">
        <w:rPr>
          <w:sz w:val="22"/>
          <w:szCs w:val="22"/>
        </w:rPr>
        <w:t>Order</w:t>
      </w:r>
    </w:p>
    <w:p w:rsidR="003C4CDA" w:rsidRPr="00705814" w:rsidRDefault="003C4CDA" w:rsidP="00314EE9">
      <w:pPr>
        <w:spacing w:after="280"/>
        <w:rPr>
          <w:sz w:val="22"/>
          <w:szCs w:val="22"/>
        </w:rPr>
      </w:pPr>
      <w:r w:rsidRPr="00705814">
        <w:rPr>
          <w:sz w:val="22"/>
          <w:szCs w:val="22"/>
        </w:rPr>
        <w:t>Parthenon</w:t>
      </w:r>
    </w:p>
    <w:p w:rsidR="003C4CDA" w:rsidRPr="00705814" w:rsidRDefault="003C4CDA" w:rsidP="00314EE9">
      <w:pPr>
        <w:spacing w:after="280"/>
        <w:rPr>
          <w:sz w:val="22"/>
          <w:szCs w:val="22"/>
        </w:rPr>
      </w:pPr>
      <w:r w:rsidRPr="00705814">
        <w:rPr>
          <w:sz w:val="22"/>
          <w:szCs w:val="22"/>
        </w:rPr>
        <w:t>Pediment</w:t>
      </w:r>
    </w:p>
    <w:p w:rsidR="003C4CDA" w:rsidRPr="00705814" w:rsidRDefault="003C4CDA" w:rsidP="00314EE9">
      <w:pPr>
        <w:spacing w:after="280"/>
        <w:rPr>
          <w:sz w:val="22"/>
          <w:szCs w:val="22"/>
        </w:rPr>
      </w:pPr>
      <w:r w:rsidRPr="00705814">
        <w:rPr>
          <w:sz w:val="22"/>
          <w:szCs w:val="22"/>
        </w:rPr>
        <w:t xml:space="preserve">Red </w:t>
      </w:r>
      <w:r w:rsidR="006A42D4">
        <w:rPr>
          <w:sz w:val="22"/>
          <w:szCs w:val="22"/>
        </w:rPr>
        <w:t>F</w:t>
      </w:r>
      <w:r w:rsidRPr="00705814">
        <w:rPr>
          <w:sz w:val="22"/>
          <w:szCs w:val="22"/>
        </w:rPr>
        <w:t xml:space="preserve">igured </w:t>
      </w:r>
      <w:r w:rsidR="006A42D4">
        <w:rPr>
          <w:sz w:val="22"/>
          <w:szCs w:val="22"/>
        </w:rPr>
        <w:t>S</w:t>
      </w:r>
      <w:r w:rsidRPr="00705814">
        <w:rPr>
          <w:sz w:val="22"/>
          <w:szCs w:val="22"/>
        </w:rPr>
        <w:t>tyle</w:t>
      </w:r>
    </w:p>
    <w:p w:rsidR="003C4CDA" w:rsidRPr="00705814" w:rsidRDefault="003C4CDA" w:rsidP="00314EE9">
      <w:pPr>
        <w:spacing w:after="280"/>
        <w:rPr>
          <w:sz w:val="22"/>
          <w:szCs w:val="22"/>
        </w:rPr>
      </w:pPr>
      <w:r w:rsidRPr="00705814">
        <w:rPr>
          <w:sz w:val="22"/>
          <w:szCs w:val="22"/>
        </w:rPr>
        <w:t xml:space="preserve">Solid </w:t>
      </w:r>
      <w:r w:rsidR="006A42D4">
        <w:rPr>
          <w:sz w:val="22"/>
          <w:szCs w:val="22"/>
        </w:rPr>
        <w:t>C</w:t>
      </w:r>
      <w:r w:rsidRPr="00705814">
        <w:rPr>
          <w:sz w:val="22"/>
          <w:szCs w:val="22"/>
        </w:rPr>
        <w:t xml:space="preserve">ast </w:t>
      </w:r>
      <w:r w:rsidR="006A42D4">
        <w:rPr>
          <w:sz w:val="22"/>
          <w:szCs w:val="22"/>
        </w:rPr>
        <w:t>S</w:t>
      </w:r>
      <w:r w:rsidRPr="00705814">
        <w:rPr>
          <w:sz w:val="22"/>
          <w:szCs w:val="22"/>
        </w:rPr>
        <w:t>culpture</w:t>
      </w:r>
    </w:p>
    <w:p w:rsidR="009071A8" w:rsidRPr="00705814" w:rsidRDefault="00B518E2" w:rsidP="00314EE9">
      <w:pPr>
        <w:spacing w:after="280"/>
        <w:rPr>
          <w:sz w:val="22"/>
          <w:szCs w:val="22"/>
        </w:rPr>
      </w:pPr>
      <w:r w:rsidRPr="00705814">
        <w:rPr>
          <w:sz w:val="22"/>
          <w:szCs w:val="22"/>
        </w:rPr>
        <w:t>Zoomorphic</w:t>
      </w:r>
      <w:r w:rsidR="00CF5861" w:rsidRPr="00705814">
        <w:rPr>
          <w:sz w:val="22"/>
          <w:szCs w:val="22"/>
        </w:rPr>
        <w:t xml:space="preserve"> </w:t>
      </w:r>
    </w:p>
    <w:p w:rsidR="00FD0DE5" w:rsidRDefault="00FD0DE5" w:rsidP="009071A8">
      <w:pPr>
        <w:rPr>
          <w:sz w:val="22"/>
          <w:szCs w:val="22"/>
        </w:rPr>
        <w:sectPr w:rsidR="00FD0DE5" w:rsidSect="00FD0DE5">
          <w:type w:val="continuous"/>
          <w:pgSz w:w="12240" w:h="15840"/>
          <w:pgMar w:top="720" w:right="720" w:bottom="749" w:left="1008" w:header="720" w:footer="720" w:gutter="0"/>
          <w:cols w:num="2" w:space="720"/>
          <w:docGrid w:linePitch="360"/>
        </w:sectPr>
      </w:pPr>
    </w:p>
    <w:p w:rsidR="009071A8" w:rsidRDefault="00FD0DE5" w:rsidP="009071A8">
      <w:pPr>
        <w:rPr>
          <w:bCs/>
          <w:sz w:val="22"/>
          <w:szCs w:val="22"/>
        </w:rPr>
      </w:pPr>
      <w:r>
        <w:rPr>
          <w:noProof/>
          <w:sz w:val="22"/>
          <w:szCs w:val="2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0" type="#_x0000_t202" style="position:absolute;margin-left:386.4pt;margin-top:204.5pt;width:121.15pt;height:140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next-textbox:#Text Box 2">
              <w:txbxContent>
                <w:p w:rsidR="001254F9" w:rsidRDefault="001254F9" w:rsidP="001254F9">
                  <w:r w:rsidRPr="006374CA">
                    <w:rPr>
                      <w:sz w:val="20"/>
                      <w:szCs w:val="20"/>
                    </w:rPr>
                    <w:t>Factoid: the Greeks wrote on a wooden tablet coated in wax – erasing would be done easily with a little application of heat-</w:t>
                  </w:r>
                  <w:r w:rsidR="0038338D">
                    <w:rPr>
                      <w:sz w:val="20"/>
                      <w:szCs w:val="20"/>
                    </w:rPr>
                    <w:t xml:space="preserve"> </w:t>
                  </w:r>
                  <w:r w:rsidRPr="006374CA">
                    <w:rPr>
                      <w:sz w:val="20"/>
                      <w:szCs w:val="20"/>
                    </w:rPr>
                    <w:t>more permanent records were then transferred to a papyrus – beginning in the 2</w:t>
                  </w:r>
                  <w:r w:rsidRPr="006374CA">
                    <w:rPr>
                      <w:sz w:val="20"/>
                      <w:szCs w:val="20"/>
                      <w:vertAlign w:val="superscript"/>
                    </w:rPr>
                    <w:t>nd</w:t>
                  </w:r>
                  <w:r w:rsidRPr="006374CA">
                    <w:rPr>
                      <w:sz w:val="20"/>
                      <w:szCs w:val="20"/>
                    </w:rPr>
                    <w:t xml:space="preserve"> century BCE a crude parchment was used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 w:rsidR="009071A8" w:rsidRPr="00705814">
        <w:rPr>
          <w:sz w:val="22"/>
          <w:szCs w:val="22"/>
        </w:rPr>
        <w:br w:type="page"/>
      </w:r>
      <w:r w:rsidR="009071A8" w:rsidRPr="00705814">
        <w:rPr>
          <w:b/>
          <w:bCs/>
          <w:sz w:val="22"/>
          <w:szCs w:val="22"/>
        </w:rPr>
        <w:lastRenderedPageBreak/>
        <w:t xml:space="preserve">Major Greek Vase Shapes </w:t>
      </w:r>
      <w:r w:rsidR="009071A8" w:rsidRPr="00705814">
        <w:rPr>
          <w:bCs/>
          <w:sz w:val="22"/>
          <w:szCs w:val="22"/>
        </w:rPr>
        <w:t>(</w:t>
      </w:r>
      <w:r w:rsidR="009071A8" w:rsidRPr="00705814">
        <w:rPr>
          <w:bCs/>
          <w:i/>
          <w:sz w:val="22"/>
          <w:szCs w:val="22"/>
        </w:rPr>
        <w:t>There are many more!</w:t>
      </w:r>
      <w:r w:rsidR="009071A8" w:rsidRPr="00705814">
        <w:rPr>
          <w:bCs/>
          <w:sz w:val="22"/>
          <w:szCs w:val="22"/>
        </w:rPr>
        <w:t>)</w:t>
      </w:r>
    </w:p>
    <w:p w:rsidR="00263C5E" w:rsidRPr="00263C5E" w:rsidRDefault="00263C5E" w:rsidP="009071A8">
      <w:pPr>
        <w:rPr>
          <w:bCs/>
          <w:sz w:val="22"/>
          <w:szCs w:val="22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8442"/>
      </w:tblGrid>
      <w:tr w:rsidR="009071A8" w:rsidRPr="00705814" w:rsidTr="00292ECE">
        <w:tc>
          <w:tcPr>
            <w:tcW w:w="10350" w:type="dxa"/>
            <w:gridSpan w:val="2"/>
            <w:shd w:val="clear" w:color="auto" w:fill="auto"/>
          </w:tcPr>
          <w:p w:rsidR="009071A8" w:rsidRPr="00705814" w:rsidRDefault="009071A8" w:rsidP="009B75D4">
            <w:pPr>
              <w:rPr>
                <w:b/>
                <w:bCs/>
                <w:sz w:val="22"/>
                <w:szCs w:val="22"/>
              </w:rPr>
            </w:pPr>
            <w:r w:rsidRPr="00705814">
              <w:rPr>
                <w:b/>
                <w:bCs/>
                <w:sz w:val="22"/>
                <w:szCs w:val="22"/>
              </w:rPr>
              <w:t>Vases used for storing and transporting wine and foodstuffs</w:t>
            </w:r>
          </w:p>
        </w:tc>
      </w:tr>
      <w:tr w:rsidR="009071A8" w:rsidRPr="00705814" w:rsidTr="00292ECE">
        <w:tc>
          <w:tcPr>
            <w:tcW w:w="1908" w:type="dxa"/>
            <w:shd w:val="clear" w:color="auto" w:fill="auto"/>
          </w:tcPr>
          <w:p w:rsidR="009071A8" w:rsidRPr="00705814" w:rsidRDefault="005B3407" w:rsidP="009B75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i1301" type="#_x0000_t75" alt="http://www.wesleyan.edu/~mkatz/Images/amphora.gif" style="width:37.65pt;height:67pt;visibility:visible">
                  <v:imagedata r:id="rId6" o:title="amphora"/>
                </v:shape>
              </w:pict>
            </w:r>
          </w:p>
        </w:tc>
        <w:tc>
          <w:tcPr>
            <w:tcW w:w="8442" w:type="dxa"/>
            <w:shd w:val="clear" w:color="auto" w:fill="auto"/>
          </w:tcPr>
          <w:p w:rsidR="009071A8" w:rsidRPr="00705814" w:rsidRDefault="009071A8" w:rsidP="009B75D4">
            <w:pPr>
              <w:rPr>
                <w:sz w:val="22"/>
                <w:szCs w:val="22"/>
              </w:rPr>
            </w:pPr>
            <w:r w:rsidRPr="00705814">
              <w:rPr>
                <w:b/>
                <w:bCs/>
                <w:sz w:val="22"/>
                <w:szCs w:val="22"/>
              </w:rPr>
              <w:t>Amphora</w:t>
            </w:r>
            <w:r w:rsidRPr="00705814">
              <w:rPr>
                <w:sz w:val="22"/>
                <w:szCs w:val="22"/>
              </w:rPr>
              <w:t xml:space="preserve"> was a two-handled vase used for storage and transport.</w:t>
            </w:r>
          </w:p>
          <w:p w:rsidR="009071A8" w:rsidRPr="00705814" w:rsidRDefault="009071A8" w:rsidP="009B75D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071A8" w:rsidRPr="00705814" w:rsidTr="00292ECE">
        <w:tc>
          <w:tcPr>
            <w:tcW w:w="10350" w:type="dxa"/>
            <w:gridSpan w:val="2"/>
            <w:shd w:val="clear" w:color="auto" w:fill="auto"/>
          </w:tcPr>
          <w:p w:rsidR="009071A8" w:rsidRPr="00705814" w:rsidRDefault="009071A8" w:rsidP="009B75D4">
            <w:pPr>
              <w:rPr>
                <w:b/>
                <w:bCs/>
                <w:sz w:val="22"/>
                <w:szCs w:val="22"/>
              </w:rPr>
            </w:pPr>
            <w:r w:rsidRPr="00705814">
              <w:rPr>
                <w:b/>
                <w:bCs/>
                <w:sz w:val="22"/>
                <w:szCs w:val="22"/>
              </w:rPr>
              <w:t>Vases used for mixing and cooling wine</w:t>
            </w:r>
          </w:p>
        </w:tc>
      </w:tr>
      <w:tr w:rsidR="009071A8" w:rsidRPr="00705814" w:rsidTr="00292ECE">
        <w:tc>
          <w:tcPr>
            <w:tcW w:w="1908" w:type="dxa"/>
            <w:shd w:val="clear" w:color="auto" w:fill="auto"/>
          </w:tcPr>
          <w:p w:rsidR="009071A8" w:rsidRPr="00705814" w:rsidRDefault="005B3407" w:rsidP="009B75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i1302" type="#_x0000_t75" alt="http://www.wesleyan.edu/~mkatz/Images/krater.gif" style="width:56.95pt;height:59.45pt;visibility:visible">
                  <v:imagedata r:id="rId7" o:title="krater"/>
                </v:shape>
              </w:pict>
            </w:r>
          </w:p>
        </w:tc>
        <w:tc>
          <w:tcPr>
            <w:tcW w:w="8442" w:type="dxa"/>
            <w:shd w:val="clear" w:color="auto" w:fill="auto"/>
          </w:tcPr>
          <w:p w:rsidR="009071A8" w:rsidRPr="00705814" w:rsidRDefault="009071A8" w:rsidP="009B75D4">
            <w:pPr>
              <w:rPr>
                <w:b/>
                <w:bCs/>
                <w:sz w:val="22"/>
                <w:szCs w:val="22"/>
              </w:rPr>
            </w:pPr>
            <w:r w:rsidRPr="00705814">
              <w:rPr>
                <w:b/>
                <w:bCs/>
                <w:sz w:val="22"/>
                <w:szCs w:val="22"/>
              </w:rPr>
              <w:t>Krater</w:t>
            </w:r>
            <w:r w:rsidRPr="00705814">
              <w:rPr>
                <w:sz w:val="22"/>
                <w:szCs w:val="22"/>
              </w:rPr>
              <w:t xml:space="preserve"> means </w:t>
            </w:r>
            <w:r w:rsidR="00832CAA">
              <w:rPr>
                <w:sz w:val="22"/>
                <w:szCs w:val="22"/>
              </w:rPr>
              <w:t>“</w:t>
            </w:r>
            <w:r w:rsidRPr="00705814">
              <w:rPr>
                <w:sz w:val="22"/>
                <w:szCs w:val="22"/>
              </w:rPr>
              <w:t>mixing-bowl,</w:t>
            </w:r>
            <w:r w:rsidR="00832CAA">
              <w:rPr>
                <w:sz w:val="22"/>
                <w:szCs w:val="22"/>
              </w:rPr>
              <w:t>”</w:t>
            </w:r>
            <w:r w:rsidRPr="00705814">
              <w:rPr>
                <w:sz w:val="22"/>
                <w:szCs w:val="22"/>
              </w:rPr>
              <w:t xml:space="preserve"> and the vase was used for mixing wine with water. (The Greeks did not drink their wine </w:t>
            </w:r>
            <w:r w:rsidR="00832CAA">
              <w:rPr>
                <w:sz w:val="22"/>
                <w:szCs w:val="22"/>
              </w:rPr>
              <w:t>“</w:t>
            </w:r>
            <w:r w:rsidRPr="00705814">
              <w:rPr>
                <w:sz w:val="22"/>
                <w:szCs w:val="22"/>
              </w:rPr>
              <w:t>neat</w:t>
            </w:r>
            <w:r w:rsidR="00832CAA">
              <w:rPr>
                <w:sz w:val="22"/>
                <w:szCs w:val="22"/>
              </w:rPr>
              <w:t>”</w:t>
            </w:r>
            <w:r w:rsidRPr="00705814">
              <w:rPr>
                <w:sz w:val="22"/>
                <w:szCs w:val="22"/>
              </w:rPr>
              <w:t>.)</w:t>
            </w:r>
          </w:p>
        </w:tc>
      </w:tr>
      <w:tr w:rsidR="009071A8" w:rsidRPr="00705814" w:rsidTr="00292ECE">
        <w:tc>
          <w:tcPr>
            <w:tcW w:w="10350" w:type="dxa"/>
            <w:gridSpan w:val="2"/>
            <w:shd w:val="clear" w:color="auto" w:fill="auto"/>
          </w:tcPr>
          <w:p w:rsidR="009071A8" w:rsidRPr="00705814" w:rsidRDefault="009071A8" w:rsidP="009B75D4">
            <w:pPr>
              <w:rPr>
                <w:b/>
                <w:bCs/>
                <w:sz w:val="22"/>
                <w:szCs w:val="22"/>
              </w:rPr>
            </w:pPr>
            <w:r w:rsidRPr="00705814">
              <w:rPr>
                <w:b/>
                <w:bCs/>
                <w:sz w:val="22"/>
                <w:szCs w:val="22"/>
              </w:rPr>
              <w:t>Vases used for drinking or pouring (wine or water)</w:t>
            </w:r>
          </w:p>
        </w:tc>
      </w:tr>
      <w:tr w:rsidR="009071A8" w:rsidRPr="00705814" w:rsidTr="00292ECE">
        <w:tc>
          <w:tcPr>
            <w:tcW w:w="1908" w:type="dxa"/>
            <w:shd w:val="clear" w:color="auto" w:fill="auto"/>
          </w:tcPr>
          <w:p w:rsidR="009071A8" w:rsidRPr="00705814" w:rsidRDefault="005B3407" w:rsidP="009B75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i1303" type="#_x0000_t75" alt="http://www.wesleyan.edu/~mkatz/Images/kylix.gif" style="width:66.15pt;height:29.3pt;visibility:visible">
                  <v:imagedata r:id="rId8" o:title="kylix"/>
                </v:shape>
              </w:pict>
            </w:r>
          </w:p>
        </w:tc>
        <w:tc>
          <w:tcPr>
            <w:tcW w:w="8442" w:type="dxa"/>
            <w:shd w:val="clear" w:color="auto" w:fill="auto"/>
          </w:tcPr>
          <w:p w:rsidR="009071A8" w:rsidRPr="00705814" w:rsidRDefault="009071A8" w:rsidP="009B75D4">
            <w:pPr>
              <w:rPr>
                <w:sz w:val="22"/>
                <w:szCs w:val="22"/>
              </w:rPr>
            </w:pPr>
            <w:r w:rsidRPr="00705814">
              <w:rPr>
                <w:b/>
                <w:bCs/>
                <w:sz w:val="22"/>
                <w:szCs w:val="22"/>
              </w:rPr>
              <w:t>Kylix</w:t>
            </w:r>
            <w:r w:rsidRPr="00705814">
              <w:rPr>
                <w:sz w:val="22"/>
                <w:szCs w:val="22"/>
              </w:rPr>
              <w:t xml:space="preserve"> This drinking-cup is sometimes called the </w:t>
            </w:r>
            <w:r w:rsidR="00832CAA">
              <w:rPr>
                <w:sz w:val="22"/>
                <w:szCs w:val="22"/>
              </w:rPr>
              <w:t>“</w:t>
            </w:r>
            <w:r w:rsidRPr="00705814">
              <w:rPr>
                <w:sz w:val="22"/>
                <w:szCs w:val="22"/>
              </w:rPr>
              <w:t>symposium-vase,</w:t>
            </w:r>
            <w:r w:rsidR="00832CAA">
              <w:rPr>
                <w:sz w:val="22"/>
                <w:szCs w:val="22"/>
              </w:rPr>
              <w:t>”</w:t>
            </w:r>
            <w:r w:rsidRPr="00705814">
              <w:rPr>
                <w:sz w:val="22"/>
                <w:szCs w:val="22"/>
              </w:rPr>
              <w:t xml:space="preserve"> since it appears often in vase-representations of symposia.</w:t>
            </w:r>
          </w:p>
        </w:tc>
      </w:tr>
      <w:tr w:rsidR="009071A8" w:rsidRPr="00705814" w:rsidTr="00292ECE">
        <w:tc>
          <w:tcPr>
            <w:tcW w:w="1908" w:type="dxa"/>
            <w:shd w:val="clear" w:color="auto" w:fill="auto"/>
          </w:tcPr>
          <w:p w:rsidR="009071A8" w:rsidRPr="00705814" w:rsidRDefault="00832CAA" w:rsidP="009B75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i1304" type="#_x0000_t75" alt="http://www.wesleyan.edu/~mkatz/Images/oinochoe.gif" style="width:35.15pt;height:39.35pt;visibility:visible">
                  <v:imagedata r:id="rId9" o:title="oinochoe"/>
                </v:shape>
              </w:pict>
            </w:r>
          </w:p>
        </w:tc>
        <w:tc>
          <w:tcPr>
            <w:tcW w:w="8442" w:type="dxa"/>
            <w:shd w:val="clear" w:color="auto" w:fill="auto"/>
          </w:tcPr>
          <w:p w:rsidR="009071A8" w:rsidRPr="00705814" w:rsidRDefault="009071A8" w:rsidP="009B75D4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705814">
              <w:rPr>
                <w:b/>
                <w:bCs/>
                <w:sz w:val="22"/>
                <w:szCs w:val="22"/>
              </w:rPr>
              <w:t>Oinochoe</w:t>
            </w:r>
            <w:proofErr w:type="spellEnd"/>
            <w:r w:rsidRPr="00705814">
              <w:rPr>
                <w:sz w:val="22"/>
                <w:szCs w:val="22"/>
              </w:rPr>
              <w:t xml:space="preserve"> This vase is a kind of ladle or small pitcher used for pouring wine from the krater into a drinking-cup. The word </w:t>
            </w:r>
            <w:proofErr w:type="spellStart"/>
            <w:r w:rsidRPr="00705814">
              <w:rPr>
                <w:sz w:val="22"/>
                <w:szCs w:val="22"/>
              </w:rPr>
              <w:t>oinochoe</w:t>
            </w:r>
            <w:proofErr w:type="spellEnd"/>
            <w:r w:rsidRPr="00705814">
              <w:rPr>
                <w:sz w:val="22"/>
                <w:szCs w:val="22"/>
              </w:rPr>
              <w:t xml:space="preserve"> means </w:t>
            </w:r>
            <w:r w:rsidR="00832CAA">
              <w:rPr>
                <w:sz w:val="22"/>
                <w:szCs w:val="22"/>
              </w:rPr>
              <w:t>“</w:t>
            </w:r>
            <w:r w:rsidRPr="00705814">
              <w:rPr>
                <w:sz w:val="22"/>
                <w:szCs w:val="22"/>
              </w:rPr>
              <w:t>wine-pourer.</w:t>
            </w:r>
            <w:r w:rsidR="00832CAA">
              <w:rPr>
                <w:sz w:val="22"/>
                <w:szCs w:val="22"/>
              </w:rPr>
              <w:t>”</w:t>
            </w:r>
          </w:p>
        </w:tc>
      </w:tr>
      <w:tr w:rsidR="009071A8" w:rsidRPr="00705814" w:rsidTr="00292ECE">
        <w:tc>
          <w:tcPr>
            <w:tcW w:w="10350" w:type="dxa"/>
            <w:gridSpan w:val="2"/>
            <w:shd w:val="clear" w:color="auto" w:fill="auto"/>
          </w:tcPr>
          <w:p w:rsidR="009071A8" w:rsidRPr="00705814" w:rsidRDefault="009071A8" w:rsidP="009B75D4">
            <w:pPr>
              <w:rPr>
                <w:b/>
                <w:bCs/>
                <w:sz w:val="22"/>
                <w:szCs w:val="22"/>
              </w:rPr>
            </w:pPr>
            <w:r w:rsidRPr="00705814">
              <w:rPr>
                <w:b/>
                <w:bCs/>
                <w:sz w:val="22"/>
                <w:szCs w:val="22"/>
              </w:rPr>
              <w:t>Vases used for drawing water</w:t>
            </w:r>
          </w:p>
          <w:p w:rsidR="009071A8" w:rsidRPr="00705814" w:rsidRDefault="009071A8" w:rsidP="009B75D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071A8" w:rsidRPr="00705814" w:rsidTr="00292ECE">
        <w:tc>
          <w:tcPr>
            <w:tcW w:w="1908" w:type="dxa"/>
            <w:shd w:val="clear" w:color="auto" w:fill="auto"/>
          </w:tcPr>
          <w:p w:rsidR="009071A8" w:rsidRPr="00705814" w:rsidRDefault="00832CAA" w:rsidP="009B75D4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i1305" type="#_x0000_t75" alt="http://www.wesleyan.edu/~mkatz/Images/hydria.gif" style="width:48.55pt;height:51.05pt;visibility:visible">
                  <v:imagedata r:id="rId10" o:title="hydria"/>
                </v:shape>
              </w:pict>
            </w:r>
          </w:p>
        </w:tc>
        <w:tc>
          <w:tcPr>
            <w:tcW w:w="8442" w:type="dxa"/>
            <w:shd w:val="clear" w:color="auto" w:fill="auto"/>
          </w:tcPr>
          <w:p w:rsidR="009071A8" w:rsidRPr="00705814" w:rsidRDefault="009071A8" w:rsidP="009B75D4">
            <w:pPr>
              <w:rPr>
                <w:b/>
                <w:bCs/>
                <w:sz w:val="22"/>
                <w:szCs w:val="22"/>
              </w:rPr>
            </w:pPr>
            <w:r w:rsidRPr="00705814">
              <w:rPr>
                <w:b/>
                <w:bCs/>
                <w:sz w:val="22"/>
                <w:szCs w:val="22"/>
              </w:rPr>
              <w:t>Hydria</w:t>
            </w:r>
            <w:r w:rsidRPr="00705814">
              <w:rPr>
                <w:sz w:val="22"/>
                <w:szCs w:val="22"/>
              </w:rPr>
              <w:t xml:space="preserve"> The name of this three-handled vase is derived from the Greek word for water. </w:t>
            </w:r>
            <w:proofErr w:type="spellStart"/>
            <w:r w:rsidRPr="00705814">
              <w:rPr>
                <w:sz w:val="22"/>
                <w:szCs w:val="22"/>
              </w:rPr>
              <w:t>Hydriai</w:t>
            </w:r>
            <w:proofErr w:type="spellEnd"/>
            <w:r w:rsidRPr="00705814">
              <w:rPr>
                <w:sz w:val="22"/>
                <w:szCs w:val="22"/>
              </w:rPr>
              <w:t xml:space="preserve"> were used for drawing water, as ballot-boxes, </w:t>
            </w:r>
            <w:proofErr w:type="gramStart"/>
            <w:r w:rsidRPr="00705814">
              <w:rPr>
                <w:sz w:val="22"/>
                <w:szCs w:val="22"/>
              </w:rPr>
              <w:t>and also</w:t>
            </w:r>
            <w:proofErr w:type="gramEnd"/>
            <w:r w:rsidRPr="00705814">
              <w:rPr>
                <w:sz w:val="22"/>
                <w:szCs w:val="22"/>
              </w:rPr>
              <w:t xml:space="preserve"> as urns to hold the ashes of the dead. They are commonly seen in vase-representations of women drawing water at the fountain-house.</w:t>
            </w:r>
          </w:p>
        </w:tc>
      </w:tr>
      <w:tr w:rsidR="009071A8" w:rsidRPr="00705814" w:rsidTr="00292ECE">
        <w:tc>
          <w:tcPr>
            <w:tcW w:w="10350" w:type="dxa"/>
            <w:gridSpan w:val="2"/>
            <w:shd w:val="clear" w:color="auto" w:fill="auto"/>
          </w:tcPr>
          <w:p w:rsidR="009071A8" w:rsidRPr="00705814" w:rsidRDefault="009071A8" w:rsidP="009B75D4">
            <w:pPr>
              <w:rPr>
                <w:b/>
                <w:bCs/>
                <w:sz w:val="22"/>
                <w:szCs w:val="22"/>
              </w:rPr>
            </w:pPr>
            <w:r w:rsidRPr="00705814">
              <w:rPr>
                <w:b/>
                <w:bCs/>
                <w:sz w:val="22"/>
                <w:szCs w:val="22"/>
              </w:rPr>
              <w:t>Vases used for cosmetics</w:t>
            </w:r>
          </w:p>
        </w:tc>
      </w:tr>
      <w:tr w:rsidR="009071A8" w:rsidRPr="00705814" w:rsidTr="00292ECE">
        <w:tc>
          <w:tcPr>
            <w:tcW w:w="1908" w:type="dxa"/>
            <w:shd w:val="clear" w:color="auto" w:fill="auto"/>
          </w:tcPr>
          <w:p w:rsidR="009071A8" w:rsidRPr="00705814" w:rsidRDefault="00832CAA" w:rsidP="009B75D4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i1306" type="#_x0000_t75" alt="http://www.wesleyan.edu/~mkatz/Images/lekythos.gif" style="width:39.35pt;height:83.7pt;visibility:visible">
                  <v:imagedata r:id="rId11" o:title="lekythos"/>
                </v:shape>
              </w:pict>
            </w:r>
          </w:p>
        </w:tc>
        <w:tc>
          <w:tcPr>
            <w:tcW w:w="8442" w:type="dxa"/>
            <w:shd w:val="clear" w:color="auto" w:fill="auto"/>
          </w:tcPr>
          <w:p w:rsidR="009071A8" w:rsidRPr="00705814" w:rsidRDefault="009071A8" w:rsidP="009B75D4">
            <w:pPr>
              <w:rPr>
                <w:b/>
                <w:bCs/>
                <w:sz w:val="22"/>
                <w:szCs w:val="22"/>
              </w:rPr>
            </w:pPr>
            <w:r w:rsidRPr="00705814">
              <w:rPr>
                <w:b/>
                <w:bCs/>
                <w:sz w:val="22"/>
                <w:szCs w:val="22"/>
              </w:rPr>
              <w:t>Lekythos</w:t>
            </w:r>
            <w:r w:rsidRPr="00705814">
              <w:rPr>
                <w:sz w:val="22"/>
                <w:szCs w:val="22"/>
              </w:rPr>
              <w:t xml:space="preserve"> This vase was a flask used for toilet oils, perfume, or condiments, </w:t>
            </w:r>
            <w:proofErr w:type="gramStart"/>
            <w:r w:rsidRPr="00705814">
              <w:rPr>
                <w:sz w:val="22"/>
                <w:szCs w:val="22"/>
              </w:rPr>
              <w:t>and also</w:t>
            </w:r>
            <w:proofErr w:type="gramEnd"/>
            <w:r w:rsidRPr="00705814">
              <w:rPr>
                <w:sz w:val="22"/>
                <w:szCs w:val="22"/>
              </w:rPr>
              <w:t xml:space="preserve"> appears in funerary contexts, where it was used to pour libations for the dead or was left on the grave as an offering.</w:t>
            </w:r>
          </w:p>
        </w:tc>
      </w:tr>
    </w:tbl>
    <w:p w:rsidR="009071A8" w:rsidRPr="00705814" w:rsidRDefault="009071A8" w:rsidP="009071A8">
      <w:pPr>
        <w:rPr>
          <w:sz w:val="22"/>
          <w:szCs w:val="22"/>
        </w:rPr>
      </w:pPr>
    </w:p>
    <w:tbl>
      <w:tblPr>
        <w:tblpPr w:leftFromText="180" w:rightFromText="180" w:vertAnchor="text" w:horzAnchor="margin" w:tblpX="108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8"/>
        <w:gridCol w:w="1170"/>
        <w:gridCol w:w="6120"/>
      </w:tblGrid>
      <w:tr w:rsidR="008B54AC" w:rsidRPr="00705814" w:rsidTr="00292ECE">
        <w:tc>
          <w:tcPr>
            <w:tcW w:w="3078" w:type="dxa"/>
          </w:tcPr>
          <w:p w:rsidR="008B54AC" w:rsidRPr="00705814" w:rsidRDefault="008B54AC" w:rsidP="00292ECE">
            <w:pPr>
              <w:rPr>
                <w:b/>
                <w:sz w:val="22"/>
                <w:szCs w:val="22"/>
              </w:rPr>
            </w:pPr>
            <w:r w:rsidRPr="00705814">
              <w:rPr>
                <w:b/>
                <w:sz w:val="22"/>
                <w:szCs w:val="22"/>
              </w:rPr>
              <w:t>Work</w:t>
            </w:r>
          </w:p>
        </w:tc>
        <w:tc>
          <w:tcPr>
            <w:tcW w:w="1170" w:type="dxa"/>
          </w:tcPr>
          <w:p w:rsidR="008B54AC" w:rsidRPr="00705814" w:rsidRDefault="008B54AC" w:rsidP="00292ECE">
            <w:pPr>
              <w:rPr>
                <w:b/>
                <w:sz w:val="22"/>
                <w:szCs w:val="22"/>
              </w:rPr>
            </w:pPr>
            <w:r w:rsidRPr="00705814">
              <w:rPr>
                <w:b/>
                <w:sz w:val="22"/>
                <w:szCs w:val="22"/>
              </w:rPr>
              <w:t>Period</w:t>
            </w:r>
          </w:p>
        </w:tc>
        <w:tc>
          <w:tcPr>
            <w:tcW w:w="6120" w:type="dxa"/>
          </w:tcPr>
          <w:p w:rsidR="008B54AC" w:rsidRPr="00705814" w:rsidRDefault="008B54AC" w:rsidP="00292ECE">
            <w:pPr>
              <w:rPr>
                <w:b/>
                <w:sz w:val="22"/>
                <w:szCs w:val="22"/>
              </w:rPr>
            </w:pPr>
            <w:r w:rsidRPr="00705814">
              <w:rPr>
                <w:b/>
                <w:sz w:val="22"/>
                <w:szCs w:val="22"/>
              </w:rPr>
              <w:t>Notes</w:t>
            </w:r>
          </w:p>
        </w:tc>
      </w:tr>
      <w:tr w:rsidR="008B54AC" w:rsidRPr="00705814" w:rsidTr="00292ECE">
        <w:trPr>
          <w:trHeight w:val="452"/>
        </w:trPr>
        <w:tc>
          <w:tcPr>
            <w:tcW w:w="3078" w:type="dxa"/>
          </w:tcPr>
          <w:p w:rsidR="008B54AC" w:rsidRPr="00705814" w:rsidRDefault="008B54AC" w:rsidP="00292ECE">
            <w:pPr>
              <w:rPr>
                <w:sz w:val="22"/>
                <w:szCs w:val="22"/>
              </w:rPr>
            </w:pPr>
            <w:proofErr w:type="spellStart"/>
            <w:r w:rsidRPr="00705814">
              <w:rPr>
                <w:sz w:val="22"/>
                <w:szCs w:val="22"/>
              </w:rPr>
              <w:t>Dipylon</w:t>
            </w:r>
            <w:proofErr w:type="spellEnd"/>
            <w:r w:rsidRPr="00705814">
              <w:rPr>
                <w:sz w:val="22"/>
                <w:szCs w:val="22"/>
              </w:rPr>
              <w:t xml:space="preserve"> Krater</w:t>
            </w:r>
          </w:p>
        </w:tc>
        <w:tc>
          <w:tcPr>
            <w:tcW w:w="1170" w:type="dxa"/>
          </w:tcPr>
          <w:p w:rsidR="008B54AC" w:rsidRPr="00705814" w:rsidRDefault="008B54AC" w:rsidP="00292ECE">
            <w:pPr>
              <w:rPr>
                <w:i/>
                <w:sz w:val="22"/>
                <w:szCs w:val="22"/>
              </w:rPr>
            </w:pPr>
            <w:r w:rsidRPr="00705814">
              <w:rPr>
                <w:i/>
                <w:sz w:val="22"/>
                <w:szCs w:val="22"/>
              </w:rPr>
              <w:t>Geometric</w:t>
            </w:r>
          </w:p>
        </w:tc>
        <w:tc>
          <w:tcPr>
            <w:tcW w:w="6120" w:type="dxa"/>
          </w:tcPr>
          <w:p w:rsidR="008B54AC" w:rsidRPr="00705814" w:rsidRDefault="008B54AC" w:rsidP="00292ECE">
            <w:pPr>
              <w:rPr>
                <w:sz w:val="22"/>
                <w:szCs w:val="22"/>
              </w:rPr>
            </w:pPr>
          </w:p>
        </w:tc>
      </w:tr>
      <w:tr w:rsidR="008B54AC" w:rsidRPr="00705814" w:rsidTr="00292ECE">
        <w:trPr>
          <w:trHeight w:val="443"/>
        </w:trPr>
        <w:tc>
          <w:tcPr>
            <w:tcW w:w="3078" w:type="dxa"/>
          </w:tcPr>
          <w:p w:rsidR="008B54AC" w:rsidRPr="00705814" w:rsidRDefault="008B54AC" w:rsidP="00292ECE">
            <w:pPr>
              <w:rPr>
                <w:sz w:val="22"/>
                <w:szCs w:val="22"/>
              </w:rPr>
            </w:pPr>
            <w:r w:rsidRPr="00705814">
              <w:rPr>
                <w:sz w:val="22"/>
                <w:szCs w:val="22"/>
              </w:rPr>
              <w:t>Ajax and Achilles Playing Dice</w:t>
            </w:r>
          </w:p>
        </w:tc>
        <w:tc>
          <w:tcPr>
            <w:tcW w:w="1170" w:type="dxa"/>
          </w:tcPr>
          <w:p w:rsidR="008B54AC" w:rsidRPr="00705814" w:rsidRDefault="008B54AC" w:rsidP="00292ECE">
            <w:pPr>
              <w:rPr>
                <w:i/>
                <w:sz w:val="22"/>
                <w:szCs w:val="22"/>
              </w:rPr>
            </w:pPr>
            <w:r w:rsidRPr="00705814">
              <w:rPr>
                <w:i/>
                <w:sz w:val="22"/>
                <w:szCs w:val="22"/>
              </w:rPr>
              <w:t>Archaic</w:t>
            </w:r>
          </w:p>
        </w:tc>
        <w:tc>
          <w:tcPr>
            <w:tcW w:w="6120" w:type="dxa"/>
          </w:tcPr>
          <w:p w:rsidR="008B54AC" w:rsidRPr="00705814" w:rsidRDefault="008B54AC" w:rsidP="00292ECE">
            <w:pPr>
              <w:rPr>
                <w:sz w:val="22"/>
                <w:szCs w:val="22"/>
              </w:rPr>
            </w:pPr>
          </w:p>
        </w:tc>
      </w:tr>
      <w:tr w:rsidR="008B54AC" w:rsidRPr="00705814" w:rsidTr="00292ECE">
        <w:trPr>
          <w:trHeight w:val="425"/>
        </w:trPr>
        <w:tc>
          <w:tcPr>
            <w:tcW w:w="3078" w:type="dxa"/>
          </w:tcPr>
          <w:p w:rsidR="008B54AC" w:rsidRPr="00705814" w:rsidRDefault="008B54AC" w:rsidP="00292ECE">
            <w:pPr>
              <w:rPr>
                <w:sz w:val="22"/>
                <w:szCs w:val="22"/>
              </w:rPr>
            </w:pPr>
            <w:r w:rsidRPr="00705814">
              <w:rPr>
                <w:sz w:val="22"/>
                <w:szCs w:val="22"/>
              </w:rPr>
              <w:t>Calf Bearer</w:t>
            </w:r>
          </w:p>
        </w:tc>
        <w:tc>
          <w:tcPr>
            <w:tcW w:w="1170" w:type="dxa"/>
          </w:tcPr>
          <w:p w:rsidR="008B54AC" w:rsidRPr="00705814" w:rsidRDefault="008B54AC" w:rsidP="00292ECE">
            <w:pPr>
              <w:rPr>
                <w:i/>
                <w:sz w:val="22"/>
                <w:szCs w:val="22"/>
              </w:rPr>
            </w:pPr>
            <w:r w:rsidRPr="00705814">
              <w:rPr>
                <w:i/>
                <w:sz w:val="22"/>
                <w:szCs w:val="22"/>
              </w:rPr>
              <w:t>Archaic</w:t>
            </w:r>
          </w:p>
        </w:tc>
        <w:tc>
          <w:tcPr>
            <w:tcW w:w="6120" w:type="dxa"/>
          </w:tcPr>
          <w:p w:rsidR="008B54AC" w:rsidRPr="00705814" w:rsidRDefault="008B54AC" w:rsidP="00292ECE">
            <w:pPr>
              <w:rPr>
                <w:sz w:val="22"/>
                <w:szCs w:val="22"/>
              </w:rPr>
            </w:pPr>
          </w:p>
        </w:tc>
      </w:tr>
      <w:tr w:rsidR="008B54AC" w:rsidRPr="00705814" w:rsidTr="00292ECE">
        <w:trPr>
          <w:trHeight w:val="443"/>
        </w:trPr>
        <w:tc>
          <w:tcPr>
            <w:tcW w:w="3078" w:type="dxa"/>
          </w:tcPr>
          <w:p w:rsidR="008B54AC" w:rsidRPr="00705814" w:rsidRDefault="008B54AC" w:rsidP="00292ECE">
            <w:pPr>
              <w:rPr>
                <w:sz w:val="22"/>
                <w:szCs w:val="22"/>
              </w:rPr>
            </w:pPr>
            <w:proofErr w:type="spellStart"/>
            <w:r w:rsidRPr="00705814">
              <w:rPr>
                <w:sz w:val="22"/>
                <w:szCs w:val="22"/>
              </w:rPr>
              <w:t>Kritios</w:t>
            </w:r>
            <w:proofErr w:type="spellEnd"/>
            <w:r w:rsidRPr="00705814">
              <w:rPr>
                <w:sz w:val="22"/>
                <w:szCs w:val="22"/>
              </w:rPr>
              <w:t xml:space="preserve"> Boy</w:t>
            </w:r>
          </w:p>
        </w:tc>
        <w:tc>
          <w:tcPr>
            <w:tcW w:w="1170" w:type="dxa"/>
          </w:tcPr>
          <w:p w:rsidR="008B54AC" w:rsidRPr="00705814" w:rsidRDefault="008B54AC" w:rsidP="00292ECE">
            <w:pPr>
              <w:rPr>
                <w:i/>
                <w:sz w:val="22"/>
                <w:szCs w:val="22"/>
              </w:rPr>
            </w:pPr>
            <w:r w:rsidRPr="00705814">
              <w:rPr>
                <w:i/>
                <w:sz w:val="22"/>
                <w:szCs w:val="22"/>
              </w:rPr>
              <w:t>Classical</w:t>
            </w:r>
          </w:p>
        </w:tc>
        <w:tc>
          <w:tcPr>
            <w:tcW w:w="6120" w:type="dxa"/>
          </w:tcPr>
          <w:p w:rsidR="008B54AC" w:rsidRPr="00705814" w:rsidRDefault="008B54AC" w:rsidP="00292ECE">
            <w:pPr>
              <w:rPr>
                <w:sz w:val="22"/>
                <w:szCs w:val="22"/>
              </w:rPr>
            </w:pPr>
          </w:p>
        </w:tc>
      </w:tr>
      <w:tr w:rsidR="008B54AC" w:rsidRPr="00705814" w:rsidTr="00292ECE">
        <w:trPr>
          <w:trHeight w:val="443"/>
        </w:trPr>
        <w:tc>
          <w:tcPr>
            <w:tcW w:w="3078" w:type="dxa"/>
          </w:tcPr>
          <w:p w:rsidR="008B54AC" w:rsidRPr="00705814" w:rsidRDefault="008B54AC" w:rsidP="00292ECE">
            <w:pPr>
              <w:rPr>
                <w:sz w:val="22"/>
                <w:szCs w:val="22"/>
              </w:rPr>
            </w:pPr>
            <w:proofErr w:type="spellStart"/>
            <w:r w:rsidRPr="00705814">
              <w:rPr>
                <w:sz w:val="22"/>
                <w:szCs w:val="22"/>
              </w:rPr>
              <w:t>Discobolus</w:t>
            </w:r>
            <w:proofErr w:type="spellEnd"/>
            <w:r w:rsidRPr="00705814">
              <w:rPr>
                <w:sz w:val="22"/>
                <w:szCs w:val="22"/>
              </w:rPr>
              <w:t xml:space="preserve"> (by Myron)</w:t>
            </w:r>
          </w:p>
        </w:tc>
        <w:tc>
          <w:tcPr>
            <w:tcW w:w="1170" w:type="dxa"/>
          </w:tcPr>
          <w:p w:rsidR="008B54AC" w:rsidRPr="00705814" w:rsidRDefault="008B54AC" w:rsidP="00292ECE">
            <w:pPr>
              <w:rPr>
                <w:i/>
                <w:sz w:val="22"/>
                <w:szCs w:val="22"/>
              </w:rPr>
            </w:pPr>
            <w:r w:rsidRPr="00705814">
              <w:rPr>
                <w:i/>
                <w:sz w:val="22"/>
                <w:szCs w:val="22"/>
              </w:rPr>
              <w:t>Classical</w:t>
            </w:r>
          </w:p>
        </w:tc>
        <w:tc>
          <w:tcPr>
            <w:tcW w:w="6120" w:type="dxa"/>
          </w:tcPr>
          <w:p w:rsidR="008B54AC" w:rsidRPr="00705814" w:rsidRDefault="008B54AC" w:rsidP="00292ECE">
            <w:pPr>
              <w:rPr>
                <w:sz w:val="22"/>
                <w:szCs w:val="22"/>
              </w:rPr>
            </w:pPr>
          </w:p>
        </w:tc>
      </w:tr>
      <w:tr w:rsidR="008B54AC" w:rsidRPr="00705814" w:rsidTr="00292ECE">
        <w:trPr>
          <w:trHeight w:val="443"/>
        </w:trPr>
        <w:tc>
          <w:tcPr>
            <w:tcW w:w="3078" w:type="dxa"/>
          </w:tcPr>
          <w:p w:rsidR="008B54AC" w:rsidRPr="00705814" w:rsidRDefault="008B54AC" w:rsidP="00292ECE">
            <w:pPr>
              <w:rPr>
                <w:sz w:val="22"/>
                <w:szCs w:val="22"/>
              </w:rPr>
            </w:pPr>
            <w:r w:rsidRPr="00705814">
              <w:rPr>
                <w:sz w:val="22"/>
                <w:szCs w:val="22"/>
              </w:rPr>
              <w:t>Dying Gaul</w:t>
            </w:r>
          </w:p>
        </w:tc>
        <w:tc>
          <w:tcPr>
            <w:tcW w:w="1170" w:type="dxa"/>
          </w:tcPr>
          <w:p w:rsidR="008B54AC" w:rsidRPr="00705814" w:rsidRDefault="008B54AC" w:rsidP="00292ECE">
            <w:pPr>
              <w:rPr>
                <w:i/>
                <w:sz w:val="22"/>
                <w:szCs w:val="22"/>
              </w:rPr>
            </w:pPr>
            <w:r w:rsidRPr="00705814">
              <w:rPr>
                <w:i/>
                <w:sz w:val="22"/>
                <w:szCs w:val="22"/>
              </w:rPr>
              <w:t>Hellenistic</w:t>
            </w:r>
          </w:p>
        </w:tc>
        <w:tc>
          <w:tcPr>
            <w:tcW w:w="6120" w:type="dxa"/>
          </w:tcPr>
          <w:p w:rsidR="008B54AC" w:rsidRPr="00705814" w:rsidRDefault="008B54AC" w:rsidP="00292ECE">
            <w:pPr>
              <w:rPr>
                <w:sz w:val="22"/>
                <w:szCs w:val="22"/>
              </w:rPr>
            </w:pPr>
          </w:p>
        </w:tc>
      </w:tr>
      <w:tr w:rsidR="008B54AC" w:rsidRPr="00705814" w:rsidTr="00292ECE">
        <w:trPr>
          <w:trHeight w:val="434"/>
        </w:trPr>
        <w:tc>
          <w:tcPr>
            <w:tcW w:w="3078" w:type="dxa"/>
          </w:tcPr>
          <w:p w:rsidR="008B54AC" w:rsidRPr="00705814" w:rsidRDefault="008B54AC" w:rsidP="00292ECE">
            <w:pPr>
              <w:rPr>
                <w:sz w:val="22"/>
                <w:szCs w:val="22"/>
              </w:rPr>
            </w:pPr>
            <w:r w:rsidRPr="00705814">
              <w:rPr>
                <w:sz w:val="22"/>
                <w:szCs w:val="22"/>
              </w:rPr>
              <w:t xml:space="preserve">Nike of Samothrace </w:t>
            </w:r>
          </w:p>
        </w:tc>
        <w:tc>
          <w:tcPr>
            <w:tcW w:w="1170" w:type="dxa"/>
          </w:tcPr>
          <w:p w:rsidR="008B54AC" w:rsidRPr="00705814" w:rsidRDefault="008B54AC" w:rsidP="00292ECE">
            <w:pPr>
              <w:rPr>
                <w:i/>
                <w:sz w:val="22"/>
                <w:szCs w:val="22"/>
              </w:rPr>
            </w:pPr>
            <w:r w:rsidRPr="00705814">
              <w:rPr>
                <w:i/>
                <w:sz w:val="22"/>
                <w:szCs w:val="22"/>
              </w:rPr>
              <w:t>Hellenistic</w:t>
            </w:r>
          </w:p>
        </w:tc>
        <w:tc>
          <w:tcPr>
            <w:tcW w:w="6120" w:type="dxa"/>
          </w:tcPr>
          <w:p w:rsidR="008B54AC" w:rsidRPr="00705814" w:rsidRDefault="008B54AC" w:rsidP="00292ECE">
            <w:pPr>
              <w:rPr>
                <w:sz w:val="22"/>
                <w:szCs w:val="22"/>
              </w:rPr>
            </w:pPr>
          </w:p>
        </w:tc>
      </w:tr>
      <w:tr w:rsidR="008B54AC" w:rsidRPr="00705814" w:rsidTr="00292ECE">
        <w:trPr>
          <w:trHeight w:val="452"/>
        </w:trPr>
        <w:tc>
          <w:tcPr>
            <w:tcW w:w="3078" w:type="dxa"/>
          </w:tcPr>
          <w:p w:rsidR="008B54AC" w:rsidRPr="00705814" w:rsidRDefault="008B54AC" w:rsidP="00292ECE">
            <w:pPr>
              <w:rPr>
                <w:sz w:val="22"/>
                <w:szCs w:val="22"/>
              </w:rPr>
            </w:pPr>
            <w:r w:rsidRPr="00705814">
              <w:rPr>
                <w:sz w:val="22"/>
                <w:szCs w:val="22"/>
              </w:rPr>
              <w:t>Seated Boxer</w:t>
            </w:r>
          </w:p>
        </w:tc>
        <w:tc>
          <w:tcPr>
            <w:tcW w:w="1170" w:type="dxa"/>
          </w:tcPr>
          <w:p w:rsidR="008B54AC" w:rsidRPr="00705814" w:rsidRDefault="008B54AC" w:rsidP="00292ECE">
            <w:pPr>
              <w:rPr>
                <w:i/>
                <w:sz w:val="22"/>
                <w:szCs w:val="22"/>
              </w:rPr>
            </w:pPr>
            <w:r w:rsidRPr="00705814">
              <w:rPr>
                <w:i/>
                <w:sz w:val="22"/>
                <w:szCs w:val="22"/>
              </w:rPr>
              <w:t>Hellenistic</w:t>
            </w:r>
          </w:p>
        </w:tc>
        <w:tc>
          <w:tcPr>
            <w:tcW w:w="6120" w:type="dxa"/>
          </w:tcPr>
          <w:p w:rsidR="008B54AC" w:rsidRPr="00705814" w:rsidRDefault="008B54AC" w:rsidP="00292ECE">
            <w:pPr>
              <w:rPr>
                <w:sz w:val="22"/>
                <w:szCs w:val="22"/>
              </w:rPr>
            </w:pPr>
          </w:p>
        </w:tc>
      </w:tr>
      <w:tr w:rsidR="008B54AC" w:rsidRPr="00705814" w:rsidTr="00292ECE">
        <w:trPr>
          <w:trHeight w:val="434"/>
        </w:trPr>
        <w:tc>
          <w:tcPr>
            <w:tcW w:w="3078" w:type="dxa"/>
          </w:tcPr>
          <w:p w:rsidR="008B54AC" w:rsidRPr="00705814" w:rsidRDefault="008B54AC" w:rsidP="00292ECE">
            <w:pPr>
              <w:rPr>
                <w:sz w:val="22"/>
                <w:szCs w:val="22"/>
              </w:rPr>
            </w:pPr>
            <w:r w:rsidRPr="00705814">
              <w:rPr>
                <w:sz w:val="22"/>
                <w:szCs w:val="22"/>
              </w:rPr>
              <w:t>Venus de Milo</w:t>
            </w:r>
          </w:p>
        </w:tc>
        <w:tc>
          <w:tcPr>
            <w:tcW w:w="1170" w:type="dxa"/>
          </w:tcPr>
          <w:p w:rsidR="008B54AC" w:rsidRPr="00705814" w:rsidRDefault="008B54AC" w:rsidP="00292ECE">
            <w:pPr>
              <w:rPr>
                <w:b/>
                <w:i/>
                <w:sz w:val="22"/>
                <w:szCs w:val="22"/>
              </w:rPr>
            </w:pPr>
            <w:r w:rsidRPr="00705814">
              <w:rPr>
                <w:i/>
                <w:sz w:val="22"/>
                <w:szCs w:val="22"/>
              </w:rPr>
              <w:t>Hellenistic</w:t>
            </w:r>
          </w:p>
        </w:tc>
        <w:tc>
          <w:tcPr>
            <w:tcW w:w="6120" w:type="dxa"/>
          </w:tcPr>
          <w:p w:rsidR="008B54AC" w:rsidRPr="00705814" w:rsidRDefault="008B54AC" w:rsidP="00292ECE">
            <w:pPr>
              <w:rPr>
                <w:sz w:val="22"/>
                <w:szCs w:val="22"/>
              </w:rPr>
            </w:pPr>
          </w:p>
        </w:tc>
      </w:tr>
    </w:tbl>
    <w:p w:rsidR="00362153" w:rsidRPr="00705814" w:rsidRDefault="00362153" w:rsidP="00314EE9">
      <w:pPr>
        <w:spacing w:after="280"/>
        <w:rPr>
          <w:sz w:val="22"/>
          <w:szCs w:val="22"/>
        </w:rPr>
      </w:pPr>
    </w:p>
    <w:sectPr w:rsidR="00362153" w:rsidRPr="00705814" w:rsidSect="00FD0DE5">
      <w:type w:val="continuous"/>
      <w:pgSz w:w="12240" w:h="15840"/>
      <w:pgMar w:top="720" w:right="720" w:bottom="749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65DB8"/>
    <w:multiLevelType w:val="hybridMultilevel"/>
    <w:tmpl w:val="4DCC17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DB6F26"/>
    <w:multiLevelType w:val="hybridMultilevel"/>
    <w:tmpl w:val="9530D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96482"/>
    <w:multiLevelType w:val="hybridMultilevel"/>
    <w:tmpl w:val="D94A7A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2153"/>
    <w:rsid w:val="0000284B"/>
    <w:rsid w:val="000069A4"/>
    <w:rsid w:val="00023B54"/>
    <w:rsid w:val="00031228"/>
    <w:rsid w:val="00062A88"/>
    <w:rsid w:val="00064C94"/>
    <w:rsid w:val="000B4F31"/>
    <w:rsid w:val="001254F9"/>
    <w:rsid w:val="001643FD"/>
    <w:rsid w:val="0017594D"/>
    <w:rsid w:val="00184855"/>
    <w:rsid w:val="002127D3"/>
    <w:rsid w:val="00226D9C"/>
    <w:rsid w:val="0023613C"/>
    <w:rsid w:val="00263C5E"/>
    <w:rsid w:val="00292ECE"/>
    <w:rsid w:val="00314EE9"/>
    <w:rsid w:val="00361C9C"/>
    <w:rsid w:val="00362153"/>
    <w:rsid w:val="0036634F"/>
    <w:rsid w:val="0038338D"/>
    <w:rsid w:val="003C4CDA"/>
    <w:rsid w:val="003F26D8"/>
    <w:rsid w:val="0043687F"/>
    <w:rsid w:val="004C7709"/>
    <w:rsid w:val="004E4D52"/>
    <w:rsid w:val="00523AEC"/>
    <w:rsid w:val="00550CFD"/>
    <w:rsid w:val="00593BCF"/>
    <w:rsid w:val="00595AB5"/>
    <w:rsid w:val="005B3407"/>
    <w:rsid w:val="00601318"/>
    <w:rsid w:val="0060328F"/>
    <w:rsid w:val="00627101"/>
    <w:rsid w:val="006A42D4"/>
    <w:rsid w:val="006B5FEE"/>
    <w:rsid w:val="00705814"/>
    <w:rsid w:val="00723E78"/>
    <w:rsid w:val="00737474"/>
    <w:rsid w:val="007650EA"/>
    <w:rsid w:val="00832CAA"/>
    <w:rsid w:val="008B54AC"/>
    <w:rsid w:val="008B6CE3"/>
    <w:rsid w:val="009071A8"/>
    <w:rsid w:val="009B75D4"/>
    <w:rsid w:val="009C2771"/>
    <w:rsid w:val="009E1F68"/>
    <w:rsid w:val="00A31F06"/>
    <w:rsid w:val="00A3474A"/>
    <w:rsid w:val="00A65A48"/>
    <w:rsid w:val="00AB1729"/>
    <w:rsid w:val="00AB36AF"/>
    <w:rsid w:val="00AC0AE1"/>
    <w:rsid w:val="00B518E2"/>
    <w:rsid w:val="00B76168"/>
    <w:rsid w:val="00BF3882"/>
    <w:rsid w:val="00C273C7"/>
    <w:rsid w:val="00C8569A"/>
    <w:rsid w:val="00C97BC0"/>
    <w:rsid w:val="00CB26FD"/>
    <w:rsid w:val="00CE52EF"/>
    <w:rsid w:val="00CF1A6E"/>
    <w:rsid w:val="00CF5861"/>
    <w:rsid w:val="00D42D26"/>
    <w:rsid w:val="00D5048F"/>
    <w:rsid w:val="00DA08E8"/>
    <w:rsid w:val="00DF6C5C"/>
    <w:rsid w:val="00E629B9"/>
    <w:rsid w:val="00E805F6"/>
    <w:rsid w:val="00EE7F9F"/>
    <w:rsid w:val="00F0047F"/>
    <w:rsid w:val="00F32218"/>
    <w:rsid w:val="00F55457"/>
    <w:rsid w:val="00F86C98"/>
    <w:rsid w:val="00F8742D"/>
    <w:rsid w:val="00FA5981"/>
    <w:rsid w:val="00FD0DE5"/>
    <w:rsid w:val="00FF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."/>
  <w:listSeparator w:val=","/>
  <w14:docId w14:val="5625C8C5"/>
  <w15:chartTrackingRefBased/>
  <w15:docId w15:val="{90E04CA4-0687-4C9C-8842-30855D84B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F5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54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254F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GREECE:  Directed Viewing Guide</vt:lpstr>
    </vt:vector>
  </TitlesOfParts>
  <Company>Home</Company>
  <LinksUpToDate>false</LinksUpToDate>
  <CharactersWithSpaces>3202</CharactersWithSpaces>
  <SharedDoc>false</SharedDoc>
  <HLinks>
    <vt:vector size="6" baseType="variant">
      <vt:variant>
        <vt:i4>3211356</vt:i4>
      </vt:variant>
      <vt:variant>
        <vt:i4>-1</vt:i4>
      </vt:variant>
      <vt:variant>
        <vt:i4>1026</vt:i4>
      </vt:variant>
      <vt:variant>
        <vt:i4>1</vt:i4>
      </vt:variant>
      <vt:variant>
        <vt:lpwstr>http://upload.wikimedia.org/wikipedia/commons/d/de/Column_from_Porch_of_the_Caryatids.JPG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GREECE:  Directed Viewing Guide</dc:title>
  <dc:subject/>
  <dc:creator> </dc:creator>
  <cp:keywords/>
  <dc:description/>
  <cp:lastModifiedBy>Kingan, Renee</cp:lastModifiedBy>
  <cp:revision>42</cp:revision>
  <cp:lastPrinted>2017-10-25T14:13:00Z</cp:lastPrinted>
  <dcterms:created xsi:type="dcterms:W3CDTF">2017-10-25T11:43:00Z</dcterms:created>
  <dcterms:modified xsi:type="dcterms:W3CDTF">2017-10-25T16:15:00Z</dcterms:modified>
</cp:coreProperties>
</file>