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FE7" w:rsidRPr="00BE0CDF" w:rsidRDefault="00F607E4" w:rsidP="00F35FE7">
      <w:pPr>
        <w:pStyle w:val="Style1"/>
        <w:numPr>
          <w:ilvl w:val="0"/>
          <w:numId w:val="0"/>
        </w:numPr>
        <w:rPr>
          <w:b/>
          <w:iCs/>
          <w:sz w:val="28"/>
          <w:szCs w:val="28"/>
        </w:rPr>
      </w:pPr>
      <w:r w:rsidRPr="00BE0CDF">
        <w:rPr>
          <w:noProof/>
          <w:sz w:val="28"/>
          <w:szCs w:val="28"/>
        </w:rPr>
        <w:drawing>
          <wp:anchor distT="0" distB="0" distL="114300" distR="114300" simplePos="0" relativeHeight="251657216" behindDoc="0" locked="0" layoutInCell="1" allowOverlap="1">
            <wp:simplePos x="0" y="0"/>
            <wp:positionH relativeFrom="margin">
              <wp:align>left</wp:align>
            </wp:positionH>
            <wp:positionV relativeFrom="paragraph">
              <wp:posOffset>5715</wp:posOffset>
            </wp:positionV>
            <wp:extent cx="307975" cy="581660"/>
            <wp:effectExtent l="0" t="0" r="0" b="8890"/>
            <wp:wrapSquare wrapText="bothSides"/>
            <wp:docPr id="2" name="Picture 2" descr="http://chronicle.uchicago.edu/001019/lyre-bull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hronicle.uchicago.edu/001019/lyre-bullhead.jpg"/>
                    <pic:cNvPicPr>
                      <a:picLocks noChangeAspect="1" noChangeArrowheads="1"/>
                    </pic:cNvPicPr>
                  </pic:nvPicPr>
                  <pic:blipFill>
                    <a:blip r:embed="rId5" r:link="rId6" cstate="print">
                      <a:lum bright="20000" contrast="-40000"/>
                      <a:grayscl/>
                      <a:extLst>
                        <a:ext uri="{28A0092B-C50C-407E-A947-70E740481C1C}">
                          <a14:useLocalDpi xmlns:a14="http://schemas.microsoft.com/office/drawing/2010/main" val="0"/>
                        </a:ext>
                      </a:extLst>
                    </a:blip>
                    <a:srcRect/>
                    <a:stretch>
                      <a:fillRect/>
                    </a:stretch>
                  </pic:blipFill>
                  <pic:spPr bwMode="auto">
                    <a:xfrm>
                      <a:off x="0" y="0"/>
                      <a:ext cx="307975"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EF7F75" w:rsidRPr="00BE0CDF">
        <w:rPr>
          <w:b/>
          <w:iCs/>
          <w:sz w:val="28"/>
          <w:szCs w:val="28"/>
        </w:rPr>
        <w:t>Literary Arts 9</w:t>
      </w:r>
    </w:p>
    <w:p w:rsidR="00F35FE7" w:rsidRDefault="0096204A" w:rsidP="00C878F9">
      <w:pPr>
        <w:pStyle w:val="Style1"/>
        <w:numPr>
          <w:ilvl w:val="0"/>
          <w:numId w:val="0"/>
        </w:numPr>
      </w:pPr>
      <w:r>
        <w:rPr>
          <w:b/>
        </w:rPr>
        <w:t>Mesopotamia DVG</w:t>
      </w:r>
      <w:r w:rsidR="00C878F9" w:rsidRPr="00BE0CDF">
        <w:rPr>
          <w:b/>
          <w:iCs/>
        </w:rPr>
        <w:t xml:space="preserve"> </w:t>
      </w:r>
      <w:r w:rsidR="001F48B7" w:rsidRPr="00BE0CDF">
        <w:rPr>
          <w:b/>
          <w:iCs/>
        </w:rPr>
        <w:br/>
      </w:r>
      <w:r w:rsidR="00C878F9" w:rsidRPr="00BE0CDF">
        <w:rPr>
          <w:bCs/>
          <w:i/>
          <w:iCs/>
        </w:rPr>
        <w:t>“Land Between the Rivers”</w:t>
      </w:r>
      <w:r w:rsidR="00C878F9" w:rsidRPr="00BE0CDF">
        <w:t xml:space="preserve"> </w:t>
      </w:r>
    </w:p>
    <w:p w:rsidR="0009433F" w:rsidRDefault="0009433F" w:rsidP="00C878F9">
      <w:pPr>
        <w:pStyle w:val="Style1"/>
        <w:numPr>
          <w:ilvl w:val="0"/>
          <w:numId w:val="0"/>
        </w:numPr>
      </w:pPr>
    </w:p>
    <w:p w:rsidR="0009433F" w:rsidRDefault="0009433F" w:rsidP="00C878F9">
      <w:pPr>
        <w:pStyle w:val="Style1"/>
        <w:numPr>
          <w:ilvl w:val="0"/>
          <w:numId w:val="0"/>
        </w:numPr>
        <w:rPr>
          <w:iCs/>
        </w:rPr>
      </w:pPr>
      <w:r>
        <w:rPr>
          <w:iCs/>
        </w:rPr>
        <w:t xml:space="preserve">CULTURES: </w:t>
      </w:r>
      <w:r w:rsidRPr="0009433F">
        <w:rPr>
          <w:iCs/>
        </w:rPr>
        <w:t xml:space="preserve">Sumerian, Akkadian, Babylonian, Assyrian, Neo-Babylonian, and </w:t>
      </w:r>
      <w:proofErr w:type="spellStart"/>
      <w:r w:rsidRPr="0009433F">
        <w:rPr>
          <w:iCs/>
        </w:rPr>
        <w:t>Achaemenid</w:t>
      </w:r>
      <w:proofErr w:type="spellEnd"/>
      <w:r w:rsidRPr="0009433F">
        <w:rPr>
          <w:iCs/>
        </w:rPr>
        <w:t xml:space="preserve"> Persia </w:t>
      </w:r>
    </w:p>
    <w:p w:rsidR="00E02ED5" w:rsidRDefault="00E02ED5" w:rsidP="001F48B7">
      <w:pPr>
        <w:rPr>
          <w:b/>
          <w:bCs/>
        </w:rPr>
      </w:pPr>
    </w:p>
    <w:p w:rsidR="00995A38" w:rsidRPr="00BE0CDF" w:rsidRDefault="00E02ED5" w:rsidP="001F48B7">
      <w:pPr>
        <w:rPr>
          <w:b/>
          <w:bCs/>
        </w:rPr>
      </w:pPr>
      <w:r>
        <w:rPr>
          <w:b/>
          <w:bCs/>
        </w:rPr>
        <w:t>T</w:t>
      </w:r>
      <w:r w:rsidR="00995A38" w:rsidRPr="00BE0CDF">
        <w:rPr>
          <w:b/>
          <w:bCs/>
        </w:rPr>
        <w:t xml:space="preserve">hree Great Inventions of the </w:t>
      </w:r>
      <w:r w:rsidR="00B66B31" w:rsidRPr="00BE0CDF">
        <w:rPr>
          <w:b/>
          <w:bCs/>
        </w:rPr>
        <w:t>Sumerians</w:t>
      </w:r>
    </w:p>
    <w:p w:rsidR="00995A38" w:rsidRPr="00BE0CDF" w:rsidRDefault="00995A38" w:rsidP="00F5706C">
      <w:pPr>
        <w:numPr>
          <w:ilvl w:val="0"/>
          <w:numId w:val="3"/>
        </w:numPr>
        <w:tabs>
          <w:tab w:val="clear" w:pos="360"/>
        </w:tabs>
        <w:ind w:left="630"/>
      </w:pPr>
      <w:r w:rsidRPr="00BE0CDF">
        <w:t>system of gods and god-man relationships</w:t>
      </w:r>
    </w:p>
    <w:p w:rsidR="00995A38" w:rsidRPr="00BE0CDF" w:rsidRDefault="00995A38" w:rsidP="00F5706C">
      <w:pPr>
        <w:numPr>
          <w:ilvl w:val="0"/>
          <w:numId w:val="3"/>
        </w:numPr>
        <w:tabs>
          <w:tab w:val="clear" w:pos="360"/>
        </w:tabs>
        <w:ind w:left="630"/>
      </w:pPr>
      <w:r w:rsidRPr="00BE0CDF">
        <w:t>the city-state</w:t>
      </w:r>
    </w:p>
    <w:p w:rsidR="00337BA1" w:rsidRPr="00BE0CDF" w:rsidRDefault="00995A38" w:rsidP="00F5706C">
      <w:pPr>
        <w:numPr>
          <w:ilvl w:val="0"/>
          <w:numId w:val="3"/>
        </w:numPr>
        <w:tabs>
          <w:tab w:val="clear" w:pos="360"/>
        </w:tabs>
        <w:ind w:left="630"/>
      </w:pPr>
      <w:r w:rsidRPr="00BE0CDF">
        <w:t xml:space="preserve">writing </w:t>
      </w:r>
    </w:p>
    <w:p w:rsidR="00337BA1" w:rsidRPr="00BE0CDF" w:rsidRDefault="00337BA1" w:rsidP="00337BA1"/>
    <w:p w:rsidR="00C3419D" w:rsidRDefault="00337BA1" w:rsidP="006C26AD">
      <w:r w:rsidRPr="00BE0CDF">
        <w:t xml:space="preserve">Similar words that mean </w:t>
      </w:r>
      <w:r w:rsidR="006C26AD" w:rsidRPr="00BE0CDF">
        <w:rPr>
          <w:u w:val="single"/>
        </w:rPr>
        <w:t>ABSTRACTION</w:t>
      </w:r>
      <w:r w:rsidRPr="00BE0CDF">
        <w:t xml:space="preserve"> based on a set of rules from a </w:t>
      </w:r>
      <w:r w:rsidR="009C4DB2">
        <w:t>specific</w:t>
      </w:r>
      <w:r w:rsidRPr="00BE0CDF">
        <w:t xml:space="preserve"> culture or </w:t>
      </w:r>
      <w:proofErr w:type="gramStart"/>
      <w:r w:rsidRPr="00BE0CDF">
        <w:t>time period</w:t>
      </w:r>
      <w:proofErr w:type="gramEnd"/>
    </w:p>
    <w:p w:rsidR="000236CE" w:rsidRPr="00BE0CDF" w:rsidRDefault="00337BA1" w:rsidP="00C3419D">
      <w:pPr>
        <w:jc w:val="right"/>
      </w:pPr>
      <w:r w:rsidRPr="00BE0CDF">
        <w:rPr>
          <w:i/>
          <w:iCs/>
        </w:rPr>
        <w:t>stylization, conventionalization, generalization, formalization</w:t>
      </w:r>
    </w:p>
    <w:tbl>
      <w:tblPr>
        <w:tblpPr w:leftFromText="180" w:rightFromText="180" w:vertAnchor="text" w:horzAnchor="margin" w:tblpY="149"/>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7627"/>
      </w:tblGrid>
      <w:tr w:rsidR="00DC07F7" w:rsidRPr="00BE0CDF" w:rsidTr="00C3419D">
        <w:tc>
          <w:tcPr>
            <w:tcW w:w="2898" w:type="dxa"/>
            <w:shd w:val="clear" w:color="auto" w:fill="auto"/>
          </w:tcPr>
          <w:p w:rsidR="00DC07F7" w:rsidRPr="00C3419D" w:rsidRDefault="00DC07F7" w:rsidP="001F48B7">
            <w:pPr>
              <w:rPr>
                <w:b/>
              </w:rPr>
            </w:pPr>
            <w:r w:rsidRPr="00C3419D">
              <w:rPr>
                <w:b/>
              </w:rPr>
              <w:t>Work</w:t>
            </w:r>
          </w:p>
        </w:tc>
        <w:tc>
          <w:tcPr>
            <w:tcW w:w="7627" w:type="dxa"/>
            <w:shd w:val="clear" w:color="auto" w:fill="auto"/>
          </w:tcPr>
          <w:p w:rsidR="00DC07F7" w:rsidRPr="00C3419D" w:rsidRDefault="00DC07F7" w:rsidP="001F48B7">
            <w:pPr>
              <w:rPr>
                <w:b/>
              </w:rPr>
            </w:pPr>
            <w:r w:rsidRPr="00C3419D">
              <w:rPr>
                <w:b/>
              </w:rPr>
              <w:t>Notes</w:t>
            </w:r>
          </w:p>
        </w:tc>
      </w:tr>
      <w:tr w:rsidR="00DC07F7" w:rsidRPr="00BE0CDF" w:rsidTr="00C3419D">
        <w:tc>
          <w:tcPr>
            <w:tcW w:w="2898" w:type="dxa"/>
          </w:tcPr>
          <w:p w:rsidR="00DC07F7" w:rsidRPr="00BE0CDF" w:rsidRDefault="00DC07F7" w:rsidP="001F48B7">
            <w:pPr>
              <w:rPr>
                <w:sz w:val="22"/>
                <w:szCs w:val="20"/>
              </w:rPr>
            </w:pPr>
            <w:r w:rsidRPr="00BE0CDF">
              <w:rPr>
                <w:i/>
                <w:sz w:val="22"/>
                <w:szCs w:val="20"/>
              </w:rPr>
              <w:t>Worshiper Statues</w:t>
            </w:r>
            <w:r w:rsidRPr="00BE0CDF">
              <w:rPr>
                <w:sz w:val="22"/>
                <w:szCs w:val="20"/>
              </w:rPr>
              <w:t xml:space="preserve"> or </w:t>
            </w:r>
          </w:p>
          <w:p w:rsidR="00DC07F7" w:rsidRPr="00BE0CDF" w:rsidRDefault="00DC07F7" w:rsidP="001F48B7">
            <w:pPr>
              <w:rPr>
                <w:sz w:val="22"/>
                <w:szCs w:val="20"/>
              </w:rPr>
            </w:pPr>
            <w:r w:rsidRPr="00BE0CDF">
              <w:rPr>
                <w:i/>
                <w:sz w:val="22"/>
                <w:szCs w:val="20"/>
              </w:rPr>
              <w:t>Votive Figures</w:t>
            </w:r>
            <w:r w:rsidRPr="00BE0CDF">
              <w:rPr>
                <w:sz w:val="22"/>
                <w:szCs w:val="20"/>
              </w:rPr>
              <w:t xml:space="preserve"> </w:t>
            </w:r>
          </w:p>
          <w:p w:rsidR="00DC07F7" w:rsidRPr="00BE0CDF" w:rsidRDefault="00DC07F7" w:rsidP="001F48B7">
            <w:pPr>
              <w:rPr>
                <w:sz w:val="22"/>
                <w:szCs w:val="20"/>
              </w:rPr>
            </w:pPr>
          </w:p>
        </w:tc>
        <w:tc>
          <w:tcPr>
            <w:tcW w:w="7627" w:type="dxa"/>
          </w:tcPr>
          <w:p w:rsidR="00DC07F7" w:rsidRPr="00BE0CDF" w:rsidRDefault="00DC07F7" w:rsidP="001F48B7">
            <w:pPr>
              <w:rPr>
                <w:sz w:val="22"/>
              </w:rPr>
            </w:pPr>
          </w:p>
          <w:p w:rsidR="00DC07F7" w:rsidRPr="00BE0CDF" w:rsidRDefault="00DC07F7" w:rsidP="001F48B7">
            <w:pPr>
              <w:rPr>
                <w:sz w:val="22"/>
              </w:rPr>
            </w:pPr>
          </w:p>
        </w:tc>
      </w:tr>
      <w:tr w:rsidR="00DC07F7" w:rsidRPr="00BE0CDF" w:rsidTr="00C3419D">
        <w:tc>
          <w:tcPr>
            <w:tcW w:w="2898" w:type="dxa"/>
          </w:tcPr>
          <w:p w:rsidR="00DC07F7" w:rsidRPr="00BE0CDF" w:rsidRDefault="00DC07F7" w:rsidP="001F48B7">
            <w:pPr>
              <w:rPr>
                <w:i/>
                <w:sz w:val="22"/>
                <w:szCs w:val="20"/>
              </w:rPr>
            </w:pPr>
            <w:r w:rsidRPr="00BE0CDF">
              <w:rPr>
                <w:i/>
                <w:sz w:val="22"/>
                <w:szCs w:val="20"/>
              </w:rPr>
              <w:t>Ziggurat</w:t>
            </w:r>
          </w:p>
          <w:p w:rsidR="00DC07F7" w:rsidRPr="00BE0CDF" w:rsidRDefault="00DC07F7" w:rsidP="001F48B7">
            <w:pPr>
              <w:rPr>
                <w:i/>
                <w:sz w:val="22"/>
                <w:szCs w:val="20"/>
              </w:rPr>
            </w:pPr>
          </w:p>
          <w:p w:rsidR="00DC07F7" w:rsidRPr="00BE0CDF" w:rsidRDefault="00DC07F7" w:rsidP="001F48B7">
            <w:pPr>
              <w:rPr>
                <w:i/>
                <w:sz w:val="22"/>
                <w:szCs w:val="20"/>
              </w:rPr>
            </w:pPr>
          </w:p>
        </w:tc>
        <w:tc>
          <w:tcPr>
            <w:tcW w:w="7627" w:type="dxa"/>
          </w:tcPr>
          <w:p w:rsidR="00DC07F7" w:rsidRPr="00BE0CDF" w:rsidRDefault="00DC07F7" w:rsidP="001F48B7">
            <w:pPr>
              <w:rPr>
                <w:sz w:val="22"/>
              </w:rPr>
            </w:pPr>
          </w:p>
          <w:p w:rsidR="00DC07F7" w:rsidRPr="00BE0CDF" w:rsidRDefault="00DC07F7" w:rsidP="001F48B7">
            <w:pPr>
              <w:rPr>
                <w:sz w:val="22"/>
              </w:rPr>
            </w:pPr>
          </w:p>
        </w:tc>
      </w:tr>
      <w:tr w:rsidR="00DC07F7" w:rsidRPr="00BE0CDF" w:rsidTr="00C3419D">
        <w:tc>
          <w:tcPr>
            <w:tcW w:w="2898" w:type="dxa"/>
          </w:tcPr>
          <w:p w:rsidR="00DC07F7" w:rsidRPr="00BE0CDF" w:rsidRDefault="00DC07F7" w:rsidP="001F48B7">
            <w:pPr>
              <w:rPr>
                <w:i/>
                <w:sz w:val="22"/>
                <w:szCs w:val="20"/>
              </w:rPr>
            </w:pPr>
            <w:r w:rsidRPr="00BE0CDF">
              <w:rPr>
                <w:i/>
                <w:sz w:val="22"/>
                <w:szCs w:val="20"/>
              </w:rPr>
              <w:t xml:space="preserve">Victory Stele of </w:t>
            </w:r>
            <w:proofErr w:type="spellStart"/>
            <w:r w:rsidRPr="00BE0CDF">
              <w:rPr>
                <w:i/>
                <w:sz w:val="22"/>
                <w:szCs w:val="20"/>
              </w:rPr>
              <w:t>Naram</w:t>
            </w:r>
            <w:proofErr w:type="spellEnd"/>
            <w:r w:rsidRPr="00BE0CDF">
              <w:rPr>
                <w:i/>
                <w:sz w:val="22"/>
                <w:szCs w:val="20"/>
              </w:rPr>
              <w:t>-Sin</w:t>
            </w:r>
          </w:p>
          <w:p w:rsidR="00DC07F7" w:rsidRPr="00BE0CDF" w:rsidRDefault="00DC07F7" w:rsidP="001F48B7">
            <w:pPr>
              <w:rPr>
                <w:i/>
                <w:sz w:val="22"/>
                <w:szCs w:val="20"/>
              </w:rPr>
            </w:pPr>
          </w:p>
          <w:p w:rsidR="00DC07F7" w:rsidRPr="00BE0CDF" w:rsidRDefault="00DC07F7" w:rsidP="001F48B7">
            <w:pPr>
              <w:rPr>
                <w:i/>
                <w:sz w:val="22"/>
                <w:szCs w:val="20"/>
              </w:rPr>
            </w:pPr>
          </w:p>
        </w:tc>
        <w:tc>
          <w:tcPr>
            <w:tcW w:w="7627" w:type="dxa"/>
          </w:tcPr>
          <w:p w:rsidR="00DC07F7" w:rsidRPr="00BE0CDF" w:rsidRDefault="00DC07F7" w:rsidP="001F48B7">
            <w:pPr>
              <w:rPr>
                <w:sz w:val="22"/>
              </w:rPr>
            </w:pPr>
          </w:p>
          <w:p w:rsidR="00DC07F7" w:rsidRPr="00BE0CDF" w:rsidRDefault="00DC07F7" w:rsidP="001F48B7">
            <w:pPr>
              <w:rPr>
                <w:sz w:val="22"/>
              </w:rPr>
            </w:pPr>
          </w:p>
        </w:tc>
      </w:tr>
      <w:tr w:rsidR="00DC07F7" w:rsidRPr="00BE0CDF" w:rsidTr="00C3419D">
        <w:tc>
          <w:tcPr>
            <w:tcW w:w="2898" w:type="dxa"/>
          </w:tcPr>
          <w:p w:rsidR="00DC07F7" w:rsidRPr="00BE0CDF" w:rsidRDefault="00DC07F7" w:rsidP="001F48B7">
            <w:pPr>
              <w:rPr>
                <w:i/>
                <w:sz w:val="22"/>
                <w:szCs w:val="20"/>
              </w:rPr>
            </w:pPr>
            <w:r w:rsidRPr="00BE0CDF">
              <w:rPr>
                <w:i/>
                <w:sz w:val="22"/>
                <w:szCs w:val="20"/>
              </w:rPr>
              <w:t>Ashurbanipal Hunting Lions</w:t>
            </w:r>
          </w:p>
          <w:p w:rsidR="00DC07F7" w:rsidRPr="00BE0CDF" w:rsidRDefault="00DC07F7" w:rsidP="001F48B7">
            <w:pPr>
              <w:rPr>
                <w:i/>
                <w:sz w:val="22"/>
                <w:szCs w:val="20"/>
              </w:rPr>
            </w:pPr>
          </w:p>
          <w:p w:rsidR="00DC07F7" w:rsidRPr="00BE0CDF" w:rsidRDefault="00DC07F7" w:rsidP="001F48B7">
            <w:pPr>
              <w:rPr>
                <w:i/>
                <w:sz w:val="22"/>
                <w:szCs w:val="20"/>
              </w:rPr>
            </w:pPr>
          </w:p>
        </w:tc>
        <w:tc>
          <w:tcPr>
            <w:tcW w:w="7627" w:type="dxa"/>
          </w:tcPr>
          <w:p w:rsidR="00DC07F7" w:rsidRPr="00BE0CDF" w:rsidRDefault="00DC07F7" w:rsidP="001F48B7">
            <w:pPr>
              <w:rPr>
                <w:sz w:val="22"/>
              </w:rPr>
            </w:pPr>
          </w:p>
          <w:p w:rsidR="00DC07F7" w:rsidRPr="00BE0CDF" w:rsidRDefault="00DC07F7" w:rsidP="001F48B7">
            <w:pPr>
              <w:rPr>
                <w:sz w:val="22"/>
              </w:rPr>
            </w:pPr>
          </w:p>
        </w:tc>
      </w:tr>
      <w:tr w:rsidR="00DC07F7" w:rsidRPr="00BE0CDF" w:rsidTr="00C3419D">
        <w:tc>
          <w:tcPr>
            <w:tcW w:w="2898" w:type="dxa"/>
          </w:tcPr>
          <w:p w:rsidR="00DC07F7" w:rsidRPr="00BE0CDF" w:rsidRDefault="00DC07F7" w:rsidP="001F48B7">
            <w:pPr>
              <w:rPr>
                <w:i/>
                <w:sz w:val="22"/>
                <w:szCs w:val="20"/>
              </w:rPr>
            </w:pPr>
            <w:r w:rsidRPr="00BE0CDF">
              <w:rPr>
                <w:i/>
                <w:sz w:val="22"/>
                <w:szCs w:val="20"/>
              </w:rPr>
              <w:t>Ishtar Gate</w:t>
            </w:r>
          </w:p>
          <w:p w:rsidR="00DC07F7" w:rsidRPr="00BE0CDF" w:rsidRDefault="00DC07F7" w:rsidP="001F48B7">
            <w:pPr>
              <w:rPr>
                <w:i/>
                <w:sz w:val="22"/>
                <w:szCs w:val="20"/>
              </w:rPr>
            </w:pPr>
          </w:p>
          <w:p w:rsidR="00DC07F7" w:rsidRPr="00BE0CDF" w:rsidRDefault="00DC07F7" w:rsidP="001F48B7">
            <w:pPr>
              <w:rPr>
                <w:i/>
                <w:sz w:val="22"/>
                <w:szCs w:val="20"/>
              </w:rPr>
            </w:pPr>
          </w:p>
        </w:tc>
        <w:tc>
          <w:tcPr>
            <w:tcW w:w="7627" w:type="dxa"/>
          </w:tcPr>
          <w:p w:rsidR="00DC07F7" w:rsidRPr="00BE0CDF" w:rsidRDefault="00DC07F7" w:rsidP="001F48B7">
            <w:pPr>
              <w:rPr>
                <w:sz w:val="22"/>
              </w:rPr>
            </w:pPr>
          </w:p>
          <w:p w:rsidR="00DC07F7" w:rsidRPr="00BE0CDF" w:rsidRDefault="00DC07F7" w:rsidP="001F48B7">
            <w:pPr>
              <w:rPr>
                <w:sz w:val="22"/>
              </w:rPr>
            </w:pPr>
          </w:p>
        </w:tc>
      </w:tr>
    </w:tbl>
    <w:p w:rsidR="000A5AD1" w:rsidRPr="00BE0CDF" w:rsidRDefault="000A5AD1" w:rsidP="007B4C3B">
      <w:pPr>
        <w:sectPr w:rsidR="000A5AD1" w:rsidRPr="00BE0CDF" w:rsidSect="00DC07F7">
          <w:pgSz w:w="12240" w:h="15840"/>
          <w:pgMar w:top="720" w:right="720" w:bottom="720" w:left="1008" w:header="720" w:footer="720" w:gutter="0"/>
          <w:cols w:space="720"/>
          <w:docGrid w:linePitch="360"/>
        </w:sectPr>
      </w:pPr>
    </w:p>
    <w:p w:rsidR="00DC07F7" w:rsidRPr="00BE0CDF" w:rsidRDefault="00DC07F7" w:rsidP="00D24A4C">
      <w:pPr>
        <w:spacing w:afterLines="80" w:after="192"/>
      </w:pPr>
    </w:p>
    <w:p w:rsidR="00990D48" w:rsidRDefault="00990D48" w:rsidP="00DC07F7">
      <w:pPr>
        <w:spacing w:afterLines="80" w:after="192"/>
        <w:sectPr w:rsidR="00990D48" w:rsidSect="00DC07F7">
          <w:type w:val="continuous"/>
          <w:pgSz w:w="12240" w:h="15840"/>
          <w:pgMar w:top="720" w:right="720" w:bottom="720" w:left="1008" w:header="720" w:footer="720" w:gutter="0"/>
          <w:cols w:space="720"/>
          <w:docGrid w:linePitch="360"/>
        </w:sectPr>
      </w:pPr>
    </w:p>
    <w:p w:rsidR="00990D48" w:rsidRDefault="00DC07F7" w:rsidP="00A20A47">
      <w:pPr>
        <w:spacing w:afterLines="200" w:after="480"/>
      </w:pPr>
      <w:r w:rsidRPr="00BE0CDF">
        <w:t xml:space="preserve">Patron of the Arts </w:t>
      </w:r>
    </w:p>
    <w:p w:rsidR="005D634E" w:rsidRDefault="005D634E" w:rsidP="00A20A47">
      <w:pPr>
        <w:spacing w:afterLines="200" w:after="480"/>
      </w:pPr>
      <w:r>
        <w:t>Narrative Art vs. Landscape</w:t>
      </w:r>
    </w:p>
    <w:p w:rsidR="00337BA1" w:rsidRPr="00BE0CDF" w:rsidRDefault="00337BA1" w:rsidP="00A20A47">
      <w:pPr>
        <w:spacing w:afterLines="200" w:after="480"/>
      </w:pPr>
      <w:r w:rsidRPr="00BE0CDF">
        <w:t xml:space="preserve">Types of </w:t>
      </w:r>
      <w:r w:rsidR="00D24A4C" w:rsidRPr="00BE0CDF">
        <w:t xml:space="preserve">Sculpture: </w:t>
      </w:r>
    </w:p>
    <w:p w:rsidR="00337BA1" w:rsidRPr="00BE0CDF" w:rsidRDefault="00337BA1" w:rsidP="00A20A47">
      <w:pPr>
        <w:pStyle w:val="ListParagraph"/>
        <w:numPr>
          <w:ilvl w:val="0"/>
          <w:numId w:val="7"/>
        </w:numPr>
        <w:spacing w:afterLines="200" w:after="480" w:line="360" w:lineRule="auto"/>
      </w:pPr>
      <w:r w:rsidRPr="00BE0CDF">
        <w:t>Cast</w:t>
      </w:r>
    </w:p>
    <w:p w:rsidR="00337BA1" w:rsidRPr="00BE0CDF" w:rsidRDefault="00D24A4C" w:rsidP="00A20A47">
      <w:pPr>
        <w:pStyle w:val="ListParagraph"/>
        <w:numPr>
          <w:ilvl w:val="0"/>
          <w:numId w:val="7"/>
        </w:numPr>
        <w:spacing w:afterLines="200" w:after="480" w:line="360" w:lineRule="auto"/>
      </w:pPr>
      <w:r w:rsidRPr="00BE0CDF">
        <w:t>Relief</w:t>
      </w:r>
    </w:p>
    <w:p w:rsidR="00D24A4C" w:rsidRPr="00BE0CDF" w:rsidRDefault="00D24A4C" w:rsidP="00A20A47">
      <w:pPr>
        <w:pStyle w:val="ListParagraph"/>
        <w:numPr>
          <w:ilvl w:val="0"/>
          <w:numId w:val="7"/>
        </w:numPr>
        <w:spacing w:afterLines="200" w:after="480" w:line="360" w:lineRule="auto"/>
      </w:pPr>
      <w:r w:rsidRPr="00BE0CDF">
        <w:t>Subtractive</w:t>
      </w:r>
    </w:p>
    <w:p w:rsidR="00D24A4C" w:rsidRPr="00BE0CDF" w:rsidRDefault="00D24A4C" w:rsidP="00A20A47">
      <w:pPr>
        <w:spacing w:afterLines="200" w:after="480"/>
      </w:pPr>
      <w:r w:rsidRPr="00BE0CDF">
        <w:t xml:space="preserve">Cuneiform </w:t>
      </w:r>
    </w:p>
    <w:p w:rsidR="00EC451E" w:rsidRPr="00BE0CDF" w:rsidRDefault="00EC451E" w:rsidP="00A20A47">
      <w:pPr>
        <w:spacing w:afterLines="200" w:after="480"/>
      </w:pPr>
      <w:r w:rsidRPr="00BE0CDF">
        <w:t>Cylinder Seal</w:t>
      </w:r>
    </w:p>
    <w:p w:rsidR="00725193" w:rsidRDefault="00725193" w:rsidP="00A20A47">
      <w:pPr>
        <w:spacing w:afterLines="200" w:after="480"/>
      </w:pPr>
    </w:p>
    <w:p w:rsidR="00725193" w:rsidRDefault="00725193" w:rsidP="00A20A47">
      <w:pPr>
        <w:spacing w:afterLines="200" w:after="480"/>
      </w:pPr>
      <w:r>
        <w:t>Lyre</w:t>
      </w:r>
    </w:p>
    <w:p w:rsidR="00D24A4C" w:rsidRPr="00BE0CDF" w:rsidRDefault="00725193" w:rsidP="00A20A47">
      <w:pPr>
        <w:spacing w:afterLines="200" w:after="480"/>
      </w:pPr>
      <w:r w:rsidRPr="00BE0CDF">
        <w:t>Nomads Gear/</w:t>
      </w:r>
      <w:r w:rsidR="00337BA1" w:rsidRPr="00BE0CDF">
        <w:t>Utilitarian Art</w:t>
      </w:r>
    </w:p>
    <w:p w:rsidR="00D24A4C" w:rsidRDefault="00EC451E" w:rsidP="00A20A47">
      <w:pPr>
        <w:spacing w:afterLines="200" w:after="480"/>
      </w:pPr>
      <w:r w:rsidRPr="00BE0CDF">
        <w:t>Motif</w:t>
      </w:r>
      <w:r w:rsidR="00BE0CDF">
        <w:t>s:</w:t>
      </w:r>
    </w:p>
    <w:p w:rsidR="00BE0CDF" w:rsidRDefault="00BE0CDF" w:rsidP="00A20A47">
      <w:pPr>
        <w:pStyle w:val="ListParagraph"/>
        <w:numPr>
          <w:ilvl w:val="0"/>
          <w:numId w:val="7"/>
        </w:numPr>
        <w:spacing w:afterLines="200" w:after="480" w:line="360" w:lineRule="auto"/>
      </w:pPr>
      <w:r>
        <w:t>Bull</w:t>
      </w:r>
    </w:p>
    <w:p w:rsidR="00BE0CDF" w:rsidRDefault="00BE0CDF" w:rsidP="00A20A47">
      <w:pPr>
        <w:pStyle w:val="ListParagraph"/>
        <w:numPr>
          <w:ilvl w:val="0"/>
          <w:numId w:val="7"/>
        </w:numPr>
        <w:spacing w:afterLines="200" w:after="480" w:line="360" w:lineRule="auto"/>
      </w:pPr>
      <w:r>
        <w:t>Tree of Life</w:t>
      </w:r>
    </w:p>
    <w:p w:rsidR="00BE0CDF" w:rsidRPr="00BE0CDF" w:rsidRDefault="00BE0CDF" w:rsidP="00A20A47">
      <w:pPr>
        <w:pStyle w:val="ListParagraph"/>
        <w:numPr>
          <w:ilvl w:val="0"/>
          <w:numId w:val="7"/>
        </w:numPr>
        <w:spacing w:afterLines="200" w:after="480" w:line="360" w:lineRule="auto"/>
      </w:pPr>
      <w:r>
        <w:t>Rosettes</w:t>
      </w:r>
    </w:p>
    <w:p w:rsidR="00EC451E" w:rsidRPr="00BE0CDF" w:rsidRDefault="00EC451E" w:rsidP="00A20A47">
      <w:pPr>
        <w:spacing w:afterLines="200" w:after="480"/>
      </w:pPr>
      <w:r w:rsidRPr="00BE0CDF">
        <w:t xml:space="preserve">Stele </w:t>
      </w:r>
    </w:p>
    <w:p w:rsidR="00990D48" w:rsidRDefault="001C0300" w:rsidP="00A20A47">
      <w:pPr>
        <w:spacing w:afterLines="200" w:after="480"/>
        <w:sectPr w:rsidR="00990D48" w:rsidSect="00990D48">
          <w:type w:val="continuous"/>
          <w:pgSz w:w="12240" w:h="15840"/>
          <w:pgMar w:top="720" w:right="720" w:bottom="720" w:left="1008" w:header="720" w:footer="720" w:gutter="0"/>
          <w:cols w:num="2" w:space="720"/>
          <w:docGrid w:linePitch="360"/>
        </w:sectPr>
      </w:pPr>
      <w:r w:rsidRPr="00BE0CDF">
        <w:t>Ziggurat</w:t>
      </w:r>
      <w:r w:rsidR="008E232D" w:rsidRPr="00BE0CDF">
        <w:t xml:space="preserve"> </w:t>
      </w:r>
    </w:p>
    <w:p w:rsidR="003455C3" w:rsidRDefault="003455C3" w:rsidP="003455C3">
      <w:pPr>
        <w:pBdr>
          <w:bottom w:val="single" w:sz="4" w:space="1" w:color="auto"/>
        </w:pBdr>
        <w:rPr>
          <w:b/>
          <w:szCs w:val="20"/>
        </w:rPr>
      </w:pPr>
    </w:p>
    <w:p w:rsidR="003455C3" w:rsidRDefault="003455C3" w:rsidP="003455C3">
      <w:pPr>
        <w:pBdr>
          <w:bottom w:val="single" w:sz="4" w:space="1" w:color="auto"/>
        </w:pBdr>
        <w:rPr>
          <w:b/>
          <w:szCs w:val="20"/>
        </w:rPr>
      </w:pPr>
    </w:p>
    <w:p w:rsidR="0091475F" w:rsidRPr="00BE0CDF" w:rsidRDefault="0091475F" w:rsidP="003455C3">
      <w:pPr>
        <w:pBdr>
          <w:bottom w:val="single" w:sz="4" w:space="1" w:color="auto"/>
        </w:pBdr>
        <w:rPr>
          <w:b/>
          <w:szCs w:val="20"/>
        </w:rPr>
      </w:pPr>
      <w:r w:rsidRPr="00BE0CDF">
        <w:rPr>
          <w:b/>
          <w:szCs w:val="20"/>
        </w:rPr>
        <w:t xml:space="preserve">Neolithic Revolution and </w:t>
      </w:r>
      <w:proofErr w:type="spellStart"/>
      <w:r w:rsidRPr="00BE0CDF">
        <w:rPr>
          <w:b/>
          <w:szCs w:val="20"/>
        </w:rPr>
        <w:t>Gobekli</w:t>
      </w:r>
      <w:proofErr w:type="spellEnd"/>
      <w:r w:rsidRPr="00BE0CDF">
        <w:rPr>
          <w:b/>
          <w:szCs w:val="20"/>
        </w:rPr>
        <w:t xml:space="preserve"> (</w:t>
      </w:r>
      <w:proofErr w:type="spellStart"/>
      <w:r w:rsidRPr="00BE0CDF">
        <w:rPr>
          <w:b/>
          <w:szCs w:val="20"/>
        </w:rPr>
        <w:t>Guh</w:t>
      </w:r>
      <w:proofErr w:type="spellEnd"/>
      <w:r w:rsidRPr="00BE0CDF">
        <w:rPr>
          <w:b/>
          <w:szCs w:val="20"/>
        </w:rPr>
        <w:t>-</w:t>
      </w:r>
      <w:proofErr w:type="spellStart"/>
      <w:r w:rsidRPr="00BE0CDF">
        <w:rPr>
          <w:b/>
          <w:szCs w:val="20"/>
        </w:rPr>
        <w:t>bekh</w:t>
      </w:r>
      <w:proofErr w:type="spellEnd"/>
      <w:r w:rsidRPr="00BE0CDF">
        <w:rPr>
          <w:b/>
          <w:szCs w:val="20"/>
        </w:rPr>
        <w:t>-LEE THE-</w:t>
      </w:r>
      <w:proofErr w:type="spellStart"/>
      <w:r w:rsidRPr="00BE0CDF">
        <w:rPr>
          <w:b/>
          <w:szCs w:val="20"/>
        </w:rPr>
        <w:t>peh</w:t>
      </w:r>
      <w:proofErr w:type="spellEnd"/>
      <w:r w:rsidRPr="00BE0CDF">
        <w:rPr>
          <w:b/>
          <w:szCs w:val="20"/>
        </w:rPr>
        <w:t xml:space="preserve">) </w:t>
      </w:r>
    </w:p>
    <w:p w:rsidR="0091475F" w:rsidRPr="00BE0CDF" w:rsidRDefault="0091475F" w:rsidP="0091475F">
      <w:pPr>
        <w:rPr>
          <w:szCs w:val="20"/>
        </w:rPr>
      </w:pPr>
    </w:p>
    <w:p w:rsidR="0091475F" w:rsidRPr="00BE0CDF" w:rsidRDefault="0091475F" w:rsidP="0091475F">
      <w:pPr>
        <w:rPr>
          <w:szCs w:val="20"/>
        </w:rPr>
      </w:pPr>
      <w:r w:rsidRPr="00BE0CDF">
        <w:rPr>
          <w:szCs w:val="20"/>
        </w:rPr>
        <w:t xml:space="preserve">Until recently it was believed that the </w:t>
      </w:r>
      <w:r w:rsidRPr="00BE0CDF">
        <w:rPr>
          <w:i/>
          <w:szCs w:val="20"/>
        </w:rPr>
        <w:t>Neolithic Revolution</w:t>
      </w:r>
      <w:r w:rsidRPr="00BE0CDF">
        <w:rPr>
          <w:szCs w:val="20"/>
        </w:rPr>
        <w:t xml:space="preserve"> began with gradual warming of the Ice Age which then allowed for cultivating plants and herding animals. It was thought that agriculture gave rise to cities, writing, art and religion. Was also thought to have occurred in Mesopotamia (southern Iraq) and spread from there. </w:t>
      </w:r>
    </w:p>
    <w:p w:rsidR="0091475F" w:rsidRPr="00BE0CDF" w:rsidRDefault="0091475F" w:rsidP="0091475F">
      <w:pPr>
        <w:rPr>
          <w:szCs w:val="20"/>
        </w:rPr>
      </w:pPr>
    </w:p>
    <w:p w:rsidR="0091475F" w:rsidRPr="00BE0CDF" w:rsidRDefault="0091475F" w:rsidP="0091475F">
      <w:pPr>
        <w:rPr>
          <w:szCs w:val="20"/>
        </w:rPr>
      </w:pPr>
      <w:r w:rsidRPr="00BE0CDF">
        <w:rPr>
          <w:szCs w:val="20"/>
        </w:rPr>
        <w:t xml:space="preserve">Now we think that the “revolution” was carried out by many hands across a huge area over thousands of years – and that </w:t>
      </w:r>
      <w:r w:rsidRPr="00BE0CDF">
        <w:rPr>
          <w:szCs w:val="20"/>
          <w:u w:val="single"/>
        </w:rPr>
        <w:t>worship</w:t>
      </w:r>
      <w:r w:rsidRPr="00BE0CDF">
        <w:rPr>
          <w:szCs w:val="20"/>
        </w:rPr>
        <w:t xml:space="preserve"> sparked civilization – all because of a</w:t>
      </w:r>
      <w:r w:rsidRPr="00BE0CDF">
        <w:rPr>
          <w:b/>
          <w:szCs w:val="20"/>
        </w:rPr>
        <w:t xml:space="preserve"> </w:t>
      </w:r>
      <w:r w:rsidRPr="00BE0CDF">
        <w:rPr>
          <w:szCs w:val="20"/>
        </w:rPr>
        <w:t xml:space="preserve">Religious sanctuary in southern Turkey built 11,600 years ago by hunter-gatherers 7000 years before Stonehenge. It is the oldest known temple (thus oldest known example of monumental architecture). Massive stone pillars are almost shoulder to shoulder and are arranged into a set of rings. In the middle of each ring are 2 taller pillars. Stones not rough as in Stonehenge, but smooth carved limestone. Pillars have carved reliefs of animals (gazelles, snakes, foxes, scorpions, and wild boars – more </w:t>
      </w:r>
      <w:r w:rsidRPr="00BE0CDF">
        <w:rPr>
          <w:i/>
          <w:szCs w:val="20"/>
        </w:rPr>
        <w:t>deadly</w:t>
      </w:r>
      <w:r w:rsidRPr="00BE0CDF">
        <w:rPr>
          <w:szCs w:val="20"/>
        </w:rPr>
        <w:t xml:space="preserve"> creatures than benign ones). The structure sits on top of a hill (how dramatic when lit with torches – also caused the reliefs to</w:t>
      </w:r>
      <w:r w:rsidR="00854E2C" w:rsidRPr="00BE0CDF">
        <w:rPr>
          <w:szCs w:val="20"/>
        </w:rPr>
        <w:t xml:space="preserve"> appear to be</w:t>
      </w:r>
      <w:r w:rsidRPr="00BE0CDF">
        <w:rPr>
          <w:szCs w:val="20"/>
        </w:rPr>
        <w:t xml:space="preserve"> shivering the fire light). Stones weighing 16 tons, some 18 feet tall, were transported to the site. Large amounts of flints and choppers mean that the stones </w:t>
      </w:r>
      <w:proofErr w:type="gramStart"/>
      <w:r w:rsidRPr="00BE0CDF">
        <w:rPr>
          <w:szCs w:val="20"/>
        </w:rPr>
        <w:t>were transported and then carved at the site</w:t>
      </w:r>
      <w:proofErr w:type="gramEnd"/>
      <w:r w:rsidRPr="00BE0CDF">
        <w:rPr>
          <w:szCs w:val="20"/>
        </w:rPr>
        <w:t>. There were no wheels or beasts of burden – no writing, metal, or pottery.</w:t>
      </w:r>
    </w:p>
    <w:p w:rsidR="0091475F" w:rsidRPr="00BE0CDF" w:rsidRDefault="0091475F" w:rsidP="0091475F">
      <w:pPr>
        <w:rPr>
          <w:szCs w:val="20"/>
        </w:rPr>
      </w:pPr>
    </w:p>
    <w:p w:rsidR="0091475F" w:rsidRPr="00BE0CDF" w:rsidRDefault="0091475F" w:rsidP="0091475F">
      <w:pPr>
        <w:rPr>
          <w:szCs w:val="20"/>
        </w:rPr>
      </w:pPr>
      <w:r w:rsidRPr="00BE0CDF">
        <w:rPr>
          <w:szCs w:val="20"/>
        </w:rPr>
        <w:t xml:space="preserve">At this time man lived in </w:t>
      </w:r>
      <w:r w:rsidRPr="00BE0CDF">
        <w:rPr>
          <w:szCs w:val="20"/>
          <w:u w:val="single"/>
        </w:rPr>
        <w:t>small</w:t>
      </w:r>
      <w:r w:rsidRPr="00BE0CDF">
        <w:rPr>
          <w:szCs w:val="20"/>
        </w:rPr>
        <w:t xml:space="preserve"> nomadic bands, foraging for plants and hunting wild animals. Construction of this center would have required many people coming together in one place.</w:t>
      </w:r>
      <w:r w:rsidR="00BB6B5E" w:rsidRPr="00BE0CDF">
        <w:rPr>
          <w:szCs w:val="20"/>
        </w:rPr>
        <w:t xml:space="preserve"> </w:t>
      </w:r>
      <w:r w:rsidRPr="00BE0CDF">
        <w:rPr>
          <w:szCs w:val="20"/>
        </w:rPr>
        <w:t xml:space="preserve">No indication of agriculture, dwellings, or cook fires at site – but huge amounts of gazelle and </w:t>
      </w:r>
      <w:proofErr w:type="spellStart"/>
      <w:r w:rsidRPr="00BE0CDF">
        <w:rPr>
          <w:szCs w:val="20"/>
        </w:rPr>
        <w:t>Auroch</w:t>
      </w:r>
      <w:proofErr w:type="spellEnd"/>
      <w:r w:rsidRPr="00BE0CDF">
        <w:rPr>
          <w:szCs w:val="20"/>
        </w:rPr>
        <w:t xml:space="preserve"> bones probably mean that the workers </w:t>
      </w:r>
      <w:proofErr w:type="gramStart"/>
      <w:r w:rsidRPr="00BE0CDF">
        <w:rPr>
          <w:szCs w:val="20"/>
        </w:rPr>
        <w:t>would have been fed</w:t>
      </w:r>
      <w:proofErr w:type="gramEnd"/>
      <w:r w:rsidRPr="00BE0CDF">
        <w:rPr>
          <w:szCs w:val="20"/>
        </w:rPr>
        <w:t xml:space="preserve"> by constant shipments of game brought in from other areas. </w:t>
      </w:r>
    </w:p>
    <w:p w:rsidR="0091475F" w:rsidRPr="00BE0CDF" w:rsidRDefault="0091475F" w:rsidP="0091475F">
      <w:pPr>
        <w:rPr>
          <w:szCs w:val="20"/>
        </w:rPr>
      </w:pPr>
    </w:p>
    <w:p w:rsidR="0091475F" w:rsidRPr="00BE0CDF" w:rsidRDefault="0091475F" w:rsidP="0091475F">
      <w:pPr>
        <w:rPr>
          <w:szCs w:val="20"/>
        </w:rPr>
      </w:pPr>
      <w:r w:rsidRPr="00BE0CDF">
        <w:rPr>
          <w:szCs w:val="20"/>
        </w:rPr>
        <w:t xml:space="preserve">Remember, most of the </w:t>
      </w:r>
      <w:r w:rsidR="00854E2C" w:rsidRPr="00BE0CDF">
        <w:rPr>
          <w:szCs w:val="20"/>
        </w:rPr>
        <w:t>world’s</w:t>
      </w:r>
      <w:r w:rsidRPr="00BE0CDF">
        <w:rPr>
          <w:szCs w:val="20"/>
        </w:rPr>
        <w:t xml:space="preserve"> great religious centers (in the past and today) have been destinations for pilgrimages – the Vatican, Mecca, Jerusalem, Bodh Gaya (Buddhist,) Cahokia (Native American). </w:t>
      </w:r>
      <w:proofErr w:type="spellStart"/>
      <w:r w:rsidRPr="00BE0CDF">
        <w:rPr>
          <w:szCs w:val="20"/>
        </w:rPr>
        <w:t>Gobekli</w:t>
      </w:r>
      <w:proofErr w:type="spellEnd"/>
      <w:r w:rsidRPr="00BE0CDF">
        <w:rPr>
          <w:szCs w:val="20"/>
        </w:rPr>
        <w:t xml:space="preserve"> was at the edge of the Fertile Crescent and by 6,000 BCE the transition from hunter-gathers was largely complete. “Discovering that hunter-gathers had built this site was like finding that someone had built a 747 with an X-</w:t>
      </w:r>
      <w:proofErr w:type="spellStart"/>
      <w:r w:rsidRPr="00BE0CDF">
        <w:rPr>
          <w:szCs w:val="20"/>
        </w:rPr>
        <w:t>acto</w:t>
      </w:r>
      <w:proofErr w:type="spellEnd"/>
      <w:r w:rsidRPr="00BE0CDF">
        <w:rPr>
          <w:szCs w:val="20"/>
        </w:rPr>
        <w:t xml:space="preserve"> knife”. “I think what we are learning is that civilization is a product of the human mind.” </w:t>
      </w:r>
    </w:p>
    <w:p w:rsidR="00BB6B5E" w:rsidRPr="00BE0CDF" w:rsidRDefault="00BB6B5E" w:rsidP="0091475F">
      <w:pPr>
        <w:ind w:left="3690"/>
        <w:rPr>
          <w:szCs w:val="20"/>
        </w:rPr>
      </w:pPr>
    </w:p>
    <w:p w:rsidR="0091475F" w:rsidRPr="00BE0CDF" w:rsidRDefault="0091475F" w:rsidP="0091475F">
      <w:pPr>
        <w:ind w:left="3690"/>
        <w:rPr>
          <w:szCs w:val="20"/>
        </w:rPr>
      </w:pPr>
      <w:r w:rsidRPr="00BE0CDF">
        <w:rPr>
          <w:szCs w:val="20"/>
        </w:rPr>
        <w:t xml:space="preserve">Info from a dig begun in 1994 by Klaus Schmidt reported in </w:t>
      </w:r>
      <w:r w:rsidRPr="00BE0CDF">
        <w:rPr>
          <w:i/>
          <w:szCs w:val="20"/>
        </w:rPr>
        <w:t>National Geographic</w:t>
      </w:r>
      <w:r w:rsidRPr="00BE0CDF">
        <w:rPr>
          <w:szCs w:val="20"/>
        </w:rPr>
        <w:t xml:space="preserve">, </w:t>
      </w:r>
      <w:proofErr w:type="gramStart"/>
      <w:r w:rsidRPr="00BE0CDF">
        <w:rPr>
          <w:szCs w:val="20"/>
        </w:rPr>
        <w:t>June,</w:t>
      </w:r>
      <w:proofErr w:type="gramEnd"/>
      <w:r w:rsidRPr="00BE0CDF">
        <w:rPr>
          <w:szCs w:val="20"/>
        </w:rPr>
        <w:t xml:space="preserve"> 2011, “The Birth of Religion” by Charles C. Mann</w:t>
      </w:r>
    </w:p>
    <w:p w:rsidR="003455C3" w:rsidRPr="00BE0CDF" w:rsidRDefault="003455C3" w:rsidP="00771DE2">
      <w:pPr>
        <w:spacing w:afterLines="80" w:after="192"/>
      </w:pPr>
    </w:p>
    <w:p w:rsidR="0091475F" w:rsidRPr="00BE0CDF" w:rsidRDefault="0091475F" w:rsidP="003455C3">
      <w:pPr>
        <w:pStyle w:val="NoSpacing"/>
        <w:pBdr>
          <w:bottom w:val="single" w:sz="4" w:space="1" w:color="auto"/>
        </w:pBdr>
        <w:ind w:left="360"/>
        <w:rPr>
          <w:b/>
          <w:sz w:val="22"/>
          <w:szCs w:val="22"/>
        </w:rPr>
      </w:pPr>
      <w:r w:rsidRPr="00BE0CDF">
        <w:rPr>
          <w:b/>
          <w:sz w:val="22"/>
          <w:szCs w:val="22"/>
        </w:rPr>
        <w:t>Proverbs from ancient Sumer and Babylon:</w:t>
      </w:r>
    </w:p>
    <w:p w:rsidR="0091475F" w:rsidRPr="00BE0CDF" w:rsidRDefault="0091475F" w:rsidP="00BB6B5E">
      <w:pPr>
        <w:pStyle w:val="NoSpacing"/>
        <w:numPr>
          <w:ilvl w:val="0"/>
          <w:numId w:val="8"/>
        </w:numPr>
        <w:ind w:left="720"/>
        <w:rPr>
          <w:sz w:val="22"/>
          <w:szCs w:val="22"/>
        </w:rPr>
      </w:pPr>
      <w:r w:rsidRPr="00BE0CDF">
        <w:rPr>
          <w:sz w:val="22"/>
          <w:szCs w:val="22"/>
        </w:rPr>
        <w:t xml:space="preserve">For a man’s </w:t>
      </w:r>
      <w:r w:rsidR="00531744" w:rsidRPr="00BE0CDF">
        <w:rPr>
          <w:sz w:val="22"/>
          <w:szCs w:val="22"/>
        </w:rPr>
        <w:t>pleasure,</w:t>
      </w:r>
      <w:r w:rsidRPr="00BE0CDF">
        <w:rPr>
          <w:sz w:val="22"/>
          <w:szCs w:val="22"/>
        </w:rPr>
        <w:t xml:space="preserve"> there is marriage: on thinking it over, there is divorce.</w:t>
      </w:r>
    </w:p>
    <w:p w:rsidR="0091475F" w:rsidRPr="00BE0CDF" w:rsidRDefault="0091475F" w:rsidP="00BB6B5E">
      <w:pPr>
        <w:pStyle w:val="NoSpacing"/>
        <w:numPr>
          <w:ilvl w:val="0"/>
          <w:numId w:val="8"/>
        </w:numPr>
        <w:ind w:left="720"/>
        <w:rPr>
          <w:sz w:val="22"/>
          <w:szCs w:val="22"/>
        </w:rPr>
      </w:pPr>
      <w:r w:rsidRPr="00BE0CDF">
        <w:rPr>
          <w:sz w:val="22"/>
          <w:szCs w:val="22"/>
        </w:rPr>
        <w:t xml:space="preserve">A sweet work is everyone’s friend. </w:t>
      </w:r>
    </w:p>
    <w:p w:rsidR="0091475F" w:rsidRPr="00BE0CDF" w:rsidRDefault="0091475F" w:rsidP="00BB6B5E">
      <w:pPr>
        <w:pStyle w:val="NoSpacing"/>
        <w:numPr>
          <w:ilvl w:val="0"/>
          <w:numId w:val="8"/>
        </w:numPr>
        <w:ind w:left="720"/>
        <w:rPr>
          <w:sz w:val="22"/>
          <w:szCs w:val="22"/>
        </w:rPr>
      </w:pPr>
      <w:r w:rsidRPr="00BE0CDF">
        <w:rPr>
          <w:sz w:val="22"/>
          <w:szCs w:val="22"/>
        </w:rPr>
        <w:t xml:space="preserve">He has dug a well where there is not water; he has raised a husk without a kernel. </w:t>
      </w:r>
    </w:p>
    <w:p w:rsidR="0091475F" w:rsidRPr="00BE0CDF" w:rsidRDefault="0091475F" w:rsidP="00BB6B5E">
      <w:pPr>
        <w:pStyle w:val="NoSpacing"/>
        <w:numPr>
          <w:ilvl w:val="0"/>
          <w:numId w:val="8"/>
        </w:numPr>
        <w:ind w:left="720"/>
        <w:rPr>
          <w:sz w:val="22"/>
          <w:szCs w:val="22"/>
        </w:rPr>
      </w:pPr>
      <w:r w:rsidRPr="00BE0CDF">
        <w:rPr>
          <w:sz w:val="22"/>
          <w:szCs w:val="22"/>
        </w:rPr>
        <w:t xml:space="preserve">The life of day before yesterday has departed today. </w:t>
      </w:r>
    </w:p>
    <w:p w:rsidR="0091475F" w:rsidRPr="00BE0CDF" w:rsidRDefault="0091475F" w:rsidP="00BB6B5E">
      <w:pPr>
        <w:pStyle w:val="NoSpacing"/>
        <w:numPr>
          <w:ilvl w:val="0"/>
          <w:numId w:val="8"/>
        </w:numPr>
        <w:ind w:left="720"/>
        <w:rPr>
          <w:sz w:val="22"/>
          <w:szCs w:val="22"/>
        </w:rPr>
      </w:pPr>
      <w:r w:rsidRPr="00BE0CDF">
        <w:rPr>
          <w:sz w:val="22"/>
          <w:szCs w:val="22"/>
        </w:rPr>
        <w:t>If you go and take the field of an enemy, the enemy will come and take your field.</w:t>
      </w:r>
    </w:p>
    <w:p w:rsidR="0091475F" w:rsidRPr="00BE0CDF" w:rsidRDefault="0091475F" w:rsidP="00BB6B5E">
      <w:pPr>
        <w:pStyle w:val="NoSpacing"/>
        <w:numPr>
          <w:ilvl w:val="0"/>
          <w:numId w:val="8"/>
        </w:numPr>
        <w:ind w:left="720"/>
        <w:rPr>
          <w:sz w:val="22"/>
          <w:szCs w:val="22"/>
        </w:rPr>
      </w:pPr>
      <w:r w:rsidRPr="00BE0CDF">
        <w:rPr>
          <w:sz w:val="22"/>
          <w:szCs w:val="22"/>
        </w:rPr>
        <w:t xml:space="preserve">Writing is the mother of eloquence, and the father of artists. </w:t>
      </w:r>
    </w:p>
    <w:p w:rsidR="0091475F" w:rsidRPr="00BE0CDF" w:rsidRDefault="0091475F" w:rsidP="00BB6B5E">
      <w:pPr>
        <w:pStyle w:val="NoSpacing"/>
        <w:numPr>
          <w:ilvl w:val="0"/>
          <w:numId w:val="8"/>
        </w:numPr>
        <w:ind w:left="720"/>
        <w:rPr>
          <w:sz w:val="22"/>
          <w:szCs w:val="22"/>
        </w:rPr>
      </w:pPr>
      <w:r w:rsidRPr="00BE0CDF">
        <w:rPr>
          <w:sz w:val="22"/>
          <w:szCs w:val="22"/>
        </w:rPr>
        <w:t xml:space="preserve">Be gentle to your enemy as to an old oven. </w:t>
      </w:r>
      <w:bookmarkStart w:id="0" w:name="_GoBack"/>
      <w:bookmarkEnd w:id="0"/>
    </w:p>
    <w:p w:rsidR="00BB6B5E" w:rsidRPr="00BE0CDF" w:rsidRDefault="00BB6B5E" w:rsidP="0091475F">
      <w:pPr>
        <w:pStyle w:val="NoSpacing"/>
        <w:ind w:left="1440"/>
        <w:rPr>
          <w:sz w:val="22"/>
          <w:szCs w:val="22"/>
        </w:rPr>
      </w:pPr>
    </w:p>
    <w:p w:rsidR="0091475F" w:rsidRPr="00BE0CDF" w:rsidRDefault="0091475F" w:rsidP="003455C3">
      <w:pPr>
        <w:pStyle w:val="NoSpacing"/>
        <w:pBdr>
          <w:bottom w:val="single" w:sz="4" w:space="1" w:color="auto"/>
        </w:pBdr>
        <w:ind w:left="1440"/>
        <w:rPr>
          <w:b/>
          <w:sz w:val="22"/>
          <w:szCs w:val="22"/>
        </w:rPr>
      </w:pPr>
      <w:r w:rsidRPr="00BE0CDF">
        <w:rPr>
          <w:b/>
          <w:sz w:val="22"/>
          <w:szCs w:val="22"/>
        </w:rPr>
        <w:t>Lu-</w:t>
      </w:r>
      <w:proofErr w:type="spellStart"/>
      <w:r w:rsidRPr="00BE0CDF">
        <w:rPr>
          <w:b/>
          <w:sz w:val="22"/>
          <w:szCs w:val="22"/>
        </w:rPr>
        <w:t>dingir</w:t>
      </w:r>
      <w:proofErr w:type="spellEnd"/>
      <w:r w:rsidRPr="00BE0CDF">
        <w:rPr>
          <w:b/>
          <w:sz w:val="22"/>
          <w:szCs w:val="22"/>
        </w:rPr>
        <w:t>-</w:t>
      </w:r>
      <w:proofErr w:type="spellStart"/>
      <w:r w:rsidRPr="00BE0CDF">
        <w:rPr>
          <w:b/>
          <w:sz w:val="22"/>
          <w:szCs w:val="22"/>
        </w:rPr>
        <w:t>ra’s</w:t>
      </w:r>
      <w:proofErr w:type="spellEnd"/>
      <w:r w:rsidRPr="00BE0CDF">
        <w:rPr>
          <w:b/>
          <w:sz w:val="22"/>
          <w:szCs w:val="22"/>
        </w:rPr>
        <w:t xml:space="preserve"> Praise of his Mother:</w:t>
      </w:r>
    </w:p>
    <w:p w:rsidR="0091475F" w:rsidRPr="00BE0CDF" w:rsidRDefault="0091475F" w:rsidP="0091475F">
      <w:pPr>
        <w:pStyle w:val="NoSpacing"/>
        <w:ind w:left="1440"/>
        <w:rPr>
          <w:sz w:val="22"/>
          <w:szCs w:val="22"/>
        </w:rPr>
      </w:pPr>
      <w:r w:rsidRPr="00BE0CDF">
        <w:rPr>
          <w:sz w:val="22"/>
          <w:szCs w:val="22"/>
        </w:rPr>
        <w:t>My mother fills songs and prayers of joy,</w:t>
      </w:r>
    </w:p>
    <w:p w:rsidR="0091475F" w:rsidRPr="00BE0CDF" w:rsidRDefault="0091475F" w:rsidP="0091475F">
      <w:pPr>
        <w:pStyle w:val="NoSpacing"/>
        <w:ind w:left="1440"/>
        <w:rPr>
          <w:sz w:val="22"/>
          <w:szCs w:val="22"/>
        </w:rPr>
      </w:pPr>
      <w:r w:rsidRPr="00BE0CDF">
        <w:rPr>
          <w:sz w:val="22"/>
          <w:szCs w:val="22"/>
        </w:rPr>
        <w:t xml:space="preserve">Her glance is sparkling in the </w:t>
      </w:r>
      <w:proofErr w:type="spellStart"/>
      <w:r w:rsidRPr="00BE0CDF">
        <w:rPr>
          <w:sz w:val="22"/>
          <w:szCs w:val="22"/>
        </w:rPr>
        <w:t>Akitum</w:t>
      </w:r>
      <w:proofErr w:type="spellEnd"/>
      <w:r w:rsidRPr="00BE0CDF">
        <w:rPr>
          <w:sz w:val="22"/>
          <w:szCs w:val="22"/>
        </w:rPr>
        <w:t>-festival.</w:t>
      </w:r>
    </w:p>
    <w:p w:rsidR="0091475F" w:rsidRPr="00BE0CDF" w:rsidRDefault="0091475F" w:rsidP="0091475F">
      <w:pPr>
        <w:pStyle w:val="NoSpacing"/>
        <w:ind w:left="1440"/>
        <w:rPr>
          <w:sz w:val="22"/>
          <w:szCs w:val="22"/>
        </w:rPr>
      </w:pPr>
      <w:r w:rsidRPr="00BE0CDF">
        <w:rPr>
          <w:sz w:val="22"/>
          <w:szCs w:val="22"/>
        </w:rPr>
        <w:t>Like a princess, a song of abundance,</w:t>
      </w:r>
    </w:p>
    <w:p w:rsidR="0091475F" w:rsidRPr="00BE0CDF" w:rsidRDefault="0091475F" w:rsidP="0091475F">
      <w:pPr>
        <w:pStyle w:val="NoSpacing"/>
        <w:ind w:left="1440"/>
        <w:rPr>
          <w:sz w:val="22"/>
          <w:szCs w:val="22"/>
        </w:rPr>
      </w:pPr>
      <w:r w:rsidRPr="00BE0CDF">
        <w:rPr>
          <w:sz w:val="22"/>
          <w:szCs w:val="22"/>
        </w:rPr>
        <w:t>She brings joy to the dancing places,</w:t>
      </w:r>
    </w:p>
    <w:p w:rsidR="0091475F" w:rsidRPr="00BE0CDF" w:rsidRDefault="0091475F" w:rsidP="0091475F">
      <w:pPr>
        <w:pStyle w:val="NoSpacing"/>
        <w:ind w:left="1440"/>
        <w:rPr>
          <w:sz w:val="22"/>
          <w:szCs w:val="22"/>
        </w:rPr>
      </w:pPr>
      <w:r w:rsidRPr="00BE0CDF">
        <w:rPr>
          <w:sz w:val="22"/>
          <w:szCs w:val="22"/>
        </w:rPr>
        <w:t>A lover, a loving heart of inexhaustible delight,</w:t>
      </w:r>
    </w:p>
    <w:p w:rsidR="0091475F" w:rsidRPr="00BE0CDF" w:rsidRDefault="0091475F" w:rsidP="00BE0CDF">
      <w:pPr>
        <w:pStyle w:val="NoSpacing"/>
        <w:ind w:left="1440"/>
        <w:rPr>
          <w:sz w:val="22"/>
          <w:szCs w:val="22"/>
        </w:rPr>
      </w:pPr>
      <w:r w:rsidRPr="00BE0CDF">
        <w:rPr>
          <w:sz w:val="22"/>
          <w:szCs w:val="22"/>
        </w:rPr>
        <w:t xml:space="preserve">Food for the captive, who returns to his mother. </w:t>
      </w:r>
    </w:p>
    <w:sectPr w:rsidR="0091475F" w:rsidRPr="00BE0CDF" w:rsidSect="00DC07F7">
      <w:type w:val="continuous"/>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109E7"/>
    <w:multiLevelType w:val="hybridMultilevel"/>
    <w:tmpl w:val="0F3E2EAA"/>
    <w:lvl w:ilvl="0" w:tplc="1B12C0D8">
      <w:start w:val="1"/>
      <w:numFmt w:val="bullet"/>
      <w:lvlText w:val=""/>
      <w:lvlJc w:val="left"/>
      <w:pPr>
        <w:tabs>
          <w:tab w:val="num" w:pos="360"/>
        </w:tabs>
        <w:ind w:left="36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F17031"/>
    <w:multiLevelType w:val="hybridMultilevel"/>
    <w:tmpl w:val="A01E1C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895A76"/>
    <w:multiLevelType w:val="hybridMultilevel"/>
    <w:tmpl w:val="4CCCB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CC5C2C"/>
    <w:multiLevelType w:val="hybridMultilevel"/>
    <w:tmpl w:val="8A88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1505A"/>
    <w:multiLevelType w:val="hybridMultilevel"/>
    <w:tmpl w:val="3FF4F99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0BA25C8"/>
    <w:multiLevelType w:val="hybridMultilevel"/>
    <w:tmpl w:val="5BAA1450"/>
    <w:lvl w:ilvl="0" w:tplc="40E2B434">
      <w:start w:val="1"/>
      <w:numFmt w:val="bullet"/>
      <w:pStyle w:val="Style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111243C"/>
    <w:multiLevelType w:val="hybridMultilevel"/>
    <w:tmpl w:val="8F702A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31E47D8"/>
    <w:multiLevelType w:val="hybridMultilevel"/>
    <w:tmpl w:val="EE32A1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4"/>
  </w:num>
  <w:num w:numId="4">
    <w:abstractNumId w:val="5"/>
  </w:num>
  <w:num w:numId="5">
    <w:abstractNumId w:val="0"/>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38"/>
    <w:rsid w:val="00001D59"/>
    <w:rsid w:val="000236CE"/>
    <w:rsid w:val="00066352"/>
    <w:rsid w:val="0009169A"/>
    <w:rsid w:val="0009433F"/>
    <w:rsid w:val="000A5AD1"/>
    <w:rsid w:val="000C42E5"/>
    <w:rsid w:val="00103ECF"/>
    <w:rsid w:val="00174C53"/>
    <w:rsid w:val="001A578F"/>
    <w:rsid w:val="001C0300"/>
    <w:rsid w:val="001F48B7"/>
    <w:rsid w:val="001F789E"/>
    <w:rsid w:val="0032482A"/>
    <w:rsid w:val="00337BA1"/>
    <w:rsid w:val="003455C3"/>
    <w:rsid w:val="00394726"/>
    <w:rsid w:val="003C25F7"/>
    <w:rsid w:val="00433254"/>
    <w:rsid w:val="004726E5"/>
    <w:rsid w:val="00531744"/>
    <w:rsid w:val="00576666"/>
    <w:rsid w:val="00583D84"/>
    <w:rsid w:val="005B77BE"/>
    <w:rsid w:val="005D634E"/>
    <w:rsid w:val="005F52F5"/>
    <w:rsid w:val="006946BE"/>
    <w:rsid w:val="006B0729"/>
    <w:rsid w:val="006B58D9"/>
    <w:rsid w:val="006C26AD"/>
    <w:rsid w:val="00725193"/>
    <w:rsid w:val="00753037"/>
    <w:rsid w:val="00771DE2"/>
    <w:rsid w:val="0078088B"/>
    <w:rsid w:val="007A4798"/>
    <w:rsid w:val="007B4C3B"/>
    <w:rsid w:val="00854E2C"/>
    <w:rsid w:val="008D7053"/>
    <w:rsid w:val="008E232D"/>
    <w:rsid w:val="0091475F"/>
    <w:rsid w:val="00924C62"/>
    <w:rsid w:val="0096164D"/>
    <w:rsid w:val="0096204A"/>
    <w:rsid w:val="00967397"/>
    <w:rsid w:val="00990D48"/>
    <w:rsid w:val="00995A38"/>
    <w:rsid w:val="009C4DB2"/>
    <w:rsid w:val="00A1153B"/>
    <w:rsid w:val="00A20A47"/>
    <w:rsid w:val="00A27787"/>
    <w:rsid w:val="00AD6EF9"/>
    <w:rsid w:val="00B66B31"/>
    <w:rsid w:val="00BB6B5E"/>
    <w:rsid w:val="00BE0CDF"/>
    <w:rsid w:val="00C3419D"/>
    <w:rsid w:val="00C669C5"/>
    <w:rsid w:val="00C878F9"/>
    <w:rsid w:val="00CB419A"/>
    <w:rsid w:val="00CD5891"/>
    <w:rsid w:val="00D24A4C"/>
    <w:rsid w:val="00D262A6"/>
    <w:rsid w:val="00D35693"/>
    <w:rsid w:val="00D475C5"/>
    <w:rsid w:val="00D80D02"/>
    <w:rsid w:val="00D926BD"/>
    <w:rsid w:val="00DC07F7"/>
    <w:rsid w:val="00DC13C4"/>
    <w:rsid w:val="00DE4AED"/>
    <w:rsid w:val="00DF010E"/>
    <w:rsid w:val="00E02ED5"/>
    <w:rsid w:val="00E254D0"/>
    <w:rsid w:val="00E3167E"/>
    <w:rsid w:val="00E6047C"/>
    <w:rsid w:val="00E7620C"/>
    <w:rsid w:val="00E944DA"/>
    <w:rsid w:val="00EB3C51"/>
    <w:rsid w:val="00EC451E"/>
    <w:rsid w:val="00EF7F75"/>
    <w:rsid w:val="00F35FE7"/>
    <w:rsid w:val="00F5706C"/>
    <w:rsid w:val="00F607E4"/>
    <w:rsid w:val="00FA3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D35163"/>
  <w15:chartTrackingRefBased/>
  <w15:docId w15:val="{B4F7E578-08C3-4A15-827C-4B6FD47E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0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A27787"/>
    <w:pPr>
      <w:numPr>
        <w:numId w:val="4"/>
      </w:numPr>
    </w:pPr>
  </w:style>
  <w:style w:type="paragraph" w:styleId="BalloonText">
    <w:name w:val="Balloon Text"/>
    <w:basedOn w:val="Normal"/>
    <w:link w:val="BalloonTextChar"/>
    <w:uiPriority w:val="99"/>
    <w:semiHidden/>
    <w:unhideWhenUsed/>
    <w:rsid w:val="000A5AD1"/>
    <w:rPr>
      <w:rFonts w:ascii="Tahoma" w:hAnsi="Tahoma" w:cs="Tahoma"/>
      <w:sz w:val="16"/>
      <w:szCs w:val="16"/>
    </w:rPr>
  </w:style>
  <w:style w:type="character" w:customStyle="1" w:styleId="BalloonTextChar">
    <w:name w:val="Balloon Text Char"/>
    <w:link w:val="BalloonText"/>
    <w:uiPriority w:val="99"/>
    <w:semiHidden/>
    <w:rsid w:val="000A5AD1"/>
    <w:rPr>
      <w:rFonts w:ascii="Tahoma" w:hAnsi="Tahoma" w:cs="Tahoma"/>
      <w:sz w:val="16"/>
      <w:szCs w:val="16"/>
      <w:lang w:eastAsia="en-US"/>
    </w:rPr>
  </w:style>
  <w:style w:type="paragraph" w:styleId="ListParagraph">
    <w:name w:val="List Paragraph"/>
    <w:basedOn w:val="Normal"/>
    <w:uiPriority w:val="34"/>
    <w:qFormat/>
    <w:rsid w:val="00D24A4C"/>
    <w:pPr>
      <w:ind w:left="720"/>
      <w:contextualSpacing/>
    </w:pPr>
  </w:style>
  <w:style w:type="paragraph" w:styleId="NoSpacing">
    <w:name w:val="No Spacing"/>
    <w:uiPriority w:val="1"/>
    <w:qFormat/>
    <w:rsid w:val="009147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chronicle.uchicago.edu/001019/lyre-bullhead.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663</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MESOPOTAMIA                   soa        dvg</vt:lpstr>
    </vt:vector>
  </TitlesOfParts>
  <Company>Home</Company>
  <LinksUpToDate>false</LinksUpToDate>
  <CharactersWithSpaces>4125</CharactersWithSpaces>
  <SharedDoc>false</SharedDoc>
  <HLinks>
    <vt:vector size="6" baseType="variant">
      <vt:variant>
        <vt:i4>3211371</vt:i4>
      </vt:variant>
      <vt:variant>
        <vt:i4>-1</vt:i4>
      </vt:variant>
      <vt:variant>
        <vt:i4>1026</vt:i4>
      </vt:variant>
      <vt:variant>
        <vt:i4>1</vt:i4>
      </vt:variant>
      <vt:variant>
        <vt:lpwstr>http://chronicle.uchicago.edu/001019/lyre-bullhead.jpg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MESOPOTAMIA                   soa        dvg</dc:title>
  <dc:subject/>
  <dc:creator>Kingan, Renee</dc:creator>
  <cp:keywords/>
  <dc:description/>
  <cp:lastModifiedBy>Kingan, Renee</cp:lastModifiedBy>
  <cp:revision>41</cp:revision>
  <cp:lastPrinted>2008-09-17T14:29:00Z</cp:lastPrinted>
  <dcterms:created xsi:type="dcterms:W3CDTF">2016-10-04T10:46:00Z</dcterms:created>
  <dcterms:modified xsi:type="dcterms:W3CDTF">2018-10-08T13:14:00Z</dcterms:modified>
</cp:coreProperties>
</file>